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68994" w14:textId="77777777" w:rsidR="00D741F8" w:rsidRDefault="00D741F8" w:rsidP="00765ADB">
      <w:pPr>
        <w:shd w:val="clear" w:color="auto" w:fill="FFFFFF"/>
        <w:spacing w:after="0" w:line="240" w:lineRule="auto"/>
        <w:rPr>
          <w:rFonts w:eastAsia="Times New Roman" w:cstheme="minorHAnsi"/>
          <w:b/>
          <w:sz w:val="24"/>
          <w:szCs w:val="24"/>
          <w:lang w:val="fr-FR" w:eastAsia="en-GB"/>
        </w:rPr>
      </w:pPr>
    </w:p>
    <w:p w14:paraId="7559F82D" w14:textId="33009525" w:rsidR="00765ADB" w:rsidRPr="001031E1" w:rsidRDefault="00687102" w:rsidP="00765ADB">
      <w:pPr>
        <w:shd w:val="clear" w:color="auto" w:fill="FFFFFF"/>
        <w:spacing w:after="0" w:line="240" w:lineRule="auto"/>
        <w:rPr>
          <w:rFonts w:eastAsia="Times New Roman" w:cstheme="minorHAnsi"/>
          <w:b/>
          <w:sz w:val="24"/>
          <w:szCs w:val="24"/>
          <w:lang w:val="fr-FR" w:eastAsia="en-GB"/>
        </w:rPr>
      </w:pPr>
      <w:r w:rsidRPr="001031E1">
        <w:rPr>
          <w:rFonts w:eastAsia="Times New Roman" w:cstheme="minorHAnsi"/>
          <w:b/>
          <w:sz w:val="24"/>
          <w:szCs w:val="24"/>
          <w:lang w:val="fr-FR" w:eastAsia="en-GB"/>
        </w:rPr>
        <w:t>FAQ 12</w:t>
      </w:r>
      <w:r w:rsidR="00765ADB" w:rsidRPr="001031E1">
        <w:rPr>
          <w:rFonts w:eastAsia="Times New Roman" w:cstheme="minorHAnsi"/>
          <w:b/>
          <w:sz w:val="24"/>
          <w:szCs w:val="24"/>
          <w:lang w:val="fr-FR" w:eastAsia="en-GB"/>
        </w:rPr>
        <w:t>    Acceptez-vous des médicaments avec étiquetage et notice en espagnol ?</w:t>
      </w:r>
    </w:p>
    <w:p w14:paraId="78FCAD2D" w14:textId="77777777" w:rsidR="00D741F8" w:rsidRDefault="00D741F8" w:rsidP="00765ADB">
      <w:pPr>
        <w:shd w:val="clear" w:color="auto" w:fill="FFFFFF"/>
        <w:spacing w:after="0" w:line="240" w:lineRule="auto"/>
        <w:rPr>
          <w:rFonts w:eastAsia="Times New Roman" w:cstheme="minorHAnsi"/>
          <w:sz w:val="24"/>
          <w:szCs w:val="24"/>
          <w:lang w:val="fr-FR" w:eastAsia="en-GB"/>
        </w:rPr>
      </w:pPr>
    </w:p>
    <w:p w14:paraId="1792C4B8" w14:textId="459B7C4F" w:rsidR="00687102" w:rsidRPr="001031E1" w:rsidRDefault="00555E04" w:rsidP="00765ADB">
      <w:pPr>
        <w:shd w:val="clear" w:color="auto" w:fill="FFFFFF"/>
        <w:spacing w:after="0" w:line="240" w:lineRule="auto"/>
        <w:rPr>
          <w:rFonts w:eastAsia="Times New Roman" w:cstheme="minorHAnsi"/>
          <w:sz w:val="24"/>
          <w:szCs w:val="24"/>
          <w:lang w:val="fr-FR" w:eastAsia="en-GB"/>
        </w:rPr>
      </w:pPr>
      <w:r w:rsidRPr="001031E1">
        <w:rPr>
          <w:rFonts w:eastAsia="Times New Roman" w:cstheme="minorHAnsi"/>
          <w:sz w:val="24"/>
          <w:szCs w:val="24"/>
          <w:lang w:val="fr-FR" w:eastAsia="en-GB"/>
        </w:rPr>
        <w:t>Oui, les étiquettes peuvent être en espagnol.</w:t>
      </w:r>
    </w:p>
    <w:p w14:paraId="74918FBF" w14:textId="77777777" w:rsidR="00687102" w:rsidRPr="001031E1" w:rsidRDefault="00687102" w:rsidP="00765ADB">
      <w:pPr>
        <w:shd w:val="clear" w:color="auto" w:fill="FFFFFF"/>
        <w:spacing w:after="0" w:line="240" w:lineRule="auto"/>
        <w:rPr>
          <w:rFonts w:eastAsia="Times New Roman" w:cstheme="minorHAnsi"/>
          <w:sz w:val="24"/>
          <w:szCs w:val="24"/>
          <w:lang w:val="fr-FR" w:eastAsia="en-GB"/>
        </w:rPr>
      </w:pPr>
    </w:p>
    <w:p w14:paraId="7C3FB49B" w14:textId="77777777" w:rsidR="00D741F8" w:rsidRDefault="00D741F8" w:rsidP="00765ADB">
      <w:pPr>
        <w:shd w:val="clear" w:color="auto" w:fill="FFFFFF"/>
        <w:spacing w:after="0" w:line="240" w:lineRule="auto"/>
        <w:rPr>
          <w:rFonts w:eastAsia="Times New Roman" w:cstheme="minorHAnsi"/>
          <w:b/>
          <w:sz w:val="24"/>
          <w:szCs w:val="24"/>
          <w:lang w:val="fr-FR" w:eastAsia="en-GB"/>
        </w:rPr>
      </w:pPr>
    </w:p>
    <w:p w14:paraId="0F44887A" w14:textId="600D6099" w:rsidR="00765ADB" w:rsidRPr="009602DE" w:rsidRDefault="00687102" w:rsidP="00765ADB">
      <w:pPr>
        <w:shd w:val="clear" w:color="auto" w:fill="FFFFFF"/>
        <w:spacing w:after="0" w:line="240" w:lineRule="auto"/>
        <w:rPr>
          <w:rFonts w:eastAsia="Times New Roman" w:cstheme="minorHAnsi"/>
          <w:b/>
          <w:sz w:val="24"/>
          <w:szCs w:val="24"/>
          <w:lang w:val="fr-FR" w:eastAsia="en-GB"/>
        </w:rPr>
      </w:pPr>
      <w:r w:rsidRPr="009602DE">
        <w:rPr>
          <w:rFonts w:eastAsia="Times New Roman" w:cstheme="minorHAnsi"/>
          <w:b/>
          <w:sz w:val="24"/>
          <w:szCs w:val="24"/>
          <w:lang w:val="fr-FR" w:eastAsia="en-GB"/>
        </w:rPr>
        <w:t xml:space="preserve">FAQ 13 </w:t>
      </w:r>
      <w:r w:rsidR="00765ADB" w:rsidRPr="009602DE">
        <w:rPr>
          <w:rFonts w:eastAsia="Times New Roman" w:cstheme="minorHAnsi"/>
          <w:b/>
          <w:sz w:val="24"/>
          <w:szCs w:val="24"/>
          <w:lang w:val="fr-FR" w:eastAsia="en-GB"/>
        </w:rPr>
        <w:t>  </w:t>
      </w:r>
      <w:r w:rsidR="00555E04" w:rsidRPr="009602DE">
        <w:rPr>
          <w:rFonts w:eastAsia="Times New Roman" w:cstheme="minorHAnsi"/>
          <w:b/>
          <w:sz w:val="24"/>
          <w:szCs w:val="24"/>
          <w:lang w:val="fr-FR" w:eastAsia="en-GB"/>
        </w:rPr>
        <w:t>Acceptez-vous</w:t>
      </w:r>
      <w:r w:rsidR="00765ADB" w:rsidRPr="009602DE">
        <w:rPr>
          <w:rFonts w:eastAsia="Times New Roman" w:cstheme="minorHAnsi"/>
          <w:b/>
          <w:sz w:val="24"/>
          <w:szCs w:val="24"/>
          <w:lang w:val="fr-FR" w:eastAsia="en-GB"/>
        </w:rPr>
        <w:t xml:space="preserve"> une livraison avec incoterm CIF à Ndjamena ?</w:t>
      </w:r>
    </w:p>
    <w:p w14:paraId="7A09ABB6" w14:textId="77777777" w:rsidR="00D741F8" w:rsidRDefault="00D741F8" w:rsidP="00555E04">
      <w:pPr>
        <w:jc w:val="both"/>
        <w:rPr>
          <w:rFonts w:eastAsia="Calibri" w:cstheme="minorHAnsi"/>
          <w:bCs/>
          <w:sz w:val="24"/>
          <w:szCs w:val="24"/>
          <w:lang w:val="fr-FR" w:eastAsia="it-IT"/>
        </w:rPr>
      </w:pPr>
    </w:p>
    <w:p w14:paraId="53346DFC" w14:textId="108C8652" w:rsidR="00F629DF" w:rsidRPr="001031E1" w:rsidRDefault="00555E04" w:rsidP="00555E04">
      <w:pPr>
        <w:jc w:val="both"/>
        <w:rPr>
          <w:rFonts w:eastAsia="Calibri" w:cstheme="minorHAnsi"/>
          <w:bCs/>
          <w:sz w:val="24"/>
          <w:szCs w:val="24"/>
          <w:lang w:val="fr-FR" w:eastAsia="it-IT"/>
        </w:rPr>
      </w:pPr>
      <w:r w:rsidRPr="001031E1">
        <w:rPr>
          <w:rFonts w:eastAsia="Calibri" w:cstheme="minorHAnsi"/>
          <w:bCs/>
          <w:sz w:val="24"/>
          <w:szCs w:val="24"/>
          <w:lang w:val="fr-FR" w:eastAsia="it-IT"/>
        </w:rPr>
        <w:t xml:space="preserve">Ce point est déjà bien précisé dans l'appel d'offres. </w:t>
      </w:r>
      <w:r w:rsidR="00F629DF" w:rsidRPr="001031E1">
        <w:rPr>
          <w:rFonts w:eastAsia="Calibri" w:cstheme="minorHAnsi"/>
          <w:bCs/>
          <w:sz w:val="24"/>
          <w:szCs w:val="24"/>
          <w:lang w:val="fr-FR" w:eastAsia="it-IT"/>
        </w:rPr>
        <w:t xml:space="preserve">Comme mentionné à la page 3 du dossier « instructions aux soumissionnaires », </w:t>
      </w:r>
      <w:r w:rsidR="00F629DF" w:rsidRPr="001031E1">
        <w:rPr>
          <w:rFonts w:cstheme="minorHAnsi"/>
          <w:bCs/>
          <w:sz w:val="24"/>
          <w:szCs w:val="24"/>
          <w:lang w:val="fr-FR"/>
        </w:rPr>
        <w:t>le lieu de livraison des fournitures (DAP</w:t>
      </w:r>
      <w:r w:rsidR="00F629DF" w:rsidRPr="001031E1">
        <w:rPr>
          <w:rStyle w:val="Rimandonotaapidipagina"/>
          <w:rFonts w:cstheme="minorHAnsi"/>
          <w:bCs/>
          <w:sz w:val="24"/>
          <w:szCs w:val="24"/>
        </w:rPr>
        <w:footnoteReference w:id="1"/>
      </w:r>
      <w:r w:rsidR="00F629DF" w:rsidRPr="001031E1">
        <w:rPr>
          <w:rFonts w:cstheme="minorHAnsi"/>
          <w:bCs/>
          <w:sz w:val="24"/>
          <w:szCs w:val="24"/>
          <w:lang w:val="fr-FR"/>
        </w:rPr>
        <w:t xml:space="preserve"> </w:t>
      </w:r>
      <w:proofErr w:type="spellStart"/>
      <w:r w:rsidR="00F629DF" w:rsidRPr="001031E1">
        <w:rPr>
          <w:rFonts w:cstheme="minorHAnsi"/>
          <w:bCs/>
          <w:sz w:val="24"/>
          <w:szCs w:val="24"/>
          <w:lang w:val="fr-FR"/>
        </w:rPr>
        <w:t>Delivered</w:t>
      </w:r>
      <w:proofErr w:type="spellEnd"/>
      <w:r w:rsidR="00F629DF" w:rsidRPr="001031E1">
        <w:rPr>
          <w:rFonts w:cstheme="minorHAnsi"/>
          <w:bCs/>
          <w:sz w:val="24"/>
          <w:szCs w:val="24"/>
          <w:lang w:val="fr-FR"/>
        </w:rPr>
        <w:t xml:space="preserve"> At Place = rendu au lieu de destination) est l'entrepôt de la fondation MAGIS à Ndjamena (République du Tchad) C/O Complexe Universitaire Hospitalier Le Bon Samaritain </w:t>
      </w:r>
      <w:r w:rsidR="005A2953" w:rsidRPr="001031E1">
        <w:rPr>
          <w:rFonts w:cstheme="minorHAnsi"/>
          <w:bCs/>
          <w:sz w:val="24"/>
          <w:szCs w:val="24"/>
          <w:lang w:val="fr-FR"/>
        </w:rPr>
        <w:t xml:space="preserve">- </w:t>
      </w:r>
      <w:r w:rsidR="00F629DF" w:rsidRPr="001031E1">
        <w:rPr>
          <w:rFonts w:cstheme="minorHAnsi"/>
          <w:bCs/>
          <w:sz w:val="24"/>
          <w:szCs w:val="24"/>
          <w:lang w:val="fr-FR"/>
        </w:rPr>
        <w:t xml:space="preserve">Quartier </w:t>
      </w:r>
      <w:proofErr w:type="spellStart"/>
      <w:r w:rsidR="00F629DF" w:rsidRPr="001031E1">
        <w:rPr>
          <w:rFonts w:cstheme="minorHAnsi"/>
          <w:bCs/>
          <w:sz w:val="24"/>
          <w:szCs w:val="24"/>
          <w:lang w:val="fr-FR"/>
        </w:rPr>
        <w:t>Walia</w:t>
      </w:r>
      <w:proofErr w:type="spellEnd"/>
      <w:r w:rsidR="00F629DF" w:rsidRPr="001031E1">
        <w:rPr>
          <w:rFonts w:cstheme="minorHAnsi"/>
          <w:bCs/>
          <w:sz w:val="24"/>
          <w:szCs w:val="24"/>
          <w:lang w:val="fr-FR"/>
        </w:rPr>
        <w:t xml:space="preserve"> à N’Djamena (République du Tchad) </w:t>
      </w:r>
    </w:p>
    <w:p w14:paraId="1D6C4932" w14:textId="77777777" w:rsidR="00F629DF" w:rsidRPr="001031E1" w:rsidRDefault="00F629DF" w:rsidP="00F629DF">
      <w:pPr>
        <w:spacing w:before="100" w:after="0" w:line="240" w:lineRule="auto"/>
        <w:rPr>
          <w:rFonts w:eastAsia="Calibri" w:cstheme="minorHAnsi"/>
          <w:sz w:val="24"/>
          <w:szCs w:val="24"/>
          <w:lang w:val="fr-FR" w:eastAsia="it-IT"/>
        </w:rPr>
      </w:pPr>
    </w:p>
    <w:p w14:paraId="5E40C52D" w14:textId="77777777" w:rsidR="00F629DF" w:rsidRPr="001031E1" w:rsidRDefault="00F629DF" w:rsidP="00F629DF">
      <w:pPr>
        <w:spacing w:before="100" w:after="0" w:line="240" w:lineRule="auto"/>
        <w:rPr>
          <w:rFonts w:eastAsia="Calibri" w:cstheme="minorHAnsi"/>
          <w:sz w:val="24"/>
          <w:szCs w:val="24"/>
          <w:lang w:val="fr-FR" w:eastAsia="it-IT"/>
        </w:rPr>
      </w:pPr>
    </w:p>
    <w:p w14:paraId="75D92A28" w14:textId="77777777" w:rsidR="00765ADB" w:rsidRPr="009602DE" w:rsidRDefault="00F629DF" w:rsidP="00F629DF">
      <w:pPr>
        <w:spacing w:before="100" w:after="0" w:line="240" w:lineRule="auto"/>
        <w:rPr>
          <w:rFonts w:eastAsia="Times New Roman" w:cstheme="minorHAnsi"/>
          <w:b/>
          <w:sz w:val="24"/>
          <w:szCs w:val="24"/>
          <w:lang w:val="fr-FR" w:eastAsia="en-GB"/>
        </w:rPr>
      </w:pPr>
      <w:r w:rsidRPr="009602DE">
        <w:rPr>
          <w:rFonts w:eastAsia="Times New Roman" w:cstheme="minorHAnsi"/>
          <w:b/>
          <w:sz w:val="24"/>
          <w:szCs w:val="24"/>
          <w:lang w:val="fr-FR" w:eastAsia="en-GB"/>
        </w:rPr>
        <w:t>FAQ 14</w:t>
      </w:r>
      <w:r w:rsidR="00765ADB" w:rsidRPr="009602DE">
        <w:rPr>
          <w:rFonts w:eastAsia="Times New Roman" w:cstheme="minorHAnsi"/>
          <w:b/>
          <w:sz w:val="24"/>
          <w:szCs w:val="24"/>
          <w:lang w:val="fr-FR" w:eastAsia="en-GB"/>
        </w:rPr>
        <w:t xml:space="preserve"> Acceptez-vous </w:t>
      </w:r>
      <w:proofErr w:type="gramStart"/>
      <w:r w:rsidR="00765ADB" w:rsidRPr="009602DE">
        <w:rPr>
          <w:rFonts w:eastAsia="Times New Roman" w:cstheme="minorHAnsi"/>
          <w:b/>
          <w:sz w:val="24"/>
          <w:szCs w:val="24"/>
          <w:lang w:val="fr-FR" w:eastAsia="en-GB"/>
        </w:rPr>
        <w:t>une soumissions</w:t>
      </w:r>
      <w:proofErr w:type="gramEnd"/>
      <w:r w:rsidR="00765ADB" w:rsidRPr="009602DE">
        <w:rPr>
          <w:rFonts w:eastAsia="Times New Roman" w:cstheme="minorHAnsi"/>
          <w:b/>
          <w:sz w:val="24"/>
          <w:szCs w:val="24"/>
          <w:lang w:val="fr-FR" w:eastAsia="en-GB"/>
        </w:rPr>
        <w:t xml:space="preserve"> des offres par courrier </w:t>
      </w:r>
      <w:proofErr w:type="spellStart"/>
      <w:r w:rsidR="00765ADB" w:rsidRPr="009602DE">
        <w:rPr>
          <w:rFonts w:eastAsia="Times New Roman" w:cstheme="minorHAnsi"/>
          <w:b/>
          <w:sz w:val="24"/>
          <w:szCs w:val="24"/>
          <w:lang w:val="fr-FR" w:eastAsia="en-GB"/>
        </w:rPr>
        <w:t>éléctronique</w:t>
      </w:r>
      <w:proofErr w:type="spellEnd"/>
      <w:r w:rsidR="00765ADB" w:rsidRPr="009602DE">
        <w:rPr>
          <w:rFonts w:eastAsia="Times New Roman" w:cstheme="minorHAnsi"/>
          <w:b/>
          <w:sz w:val="24"/>
          <w:szCs w:val="24"/>
          <w:lang w:val="fr-FR" w:eastAsia="en-GB"/>
        </w:rPr>
        <w:t> ?</w:t>
      </w:r>
    </w:p>
    <w:p w14:paraId="2733466E" w14:textId="5924646D" w:rsidR="00F629DF" w:rsidRPr="001031E1" w:rsidRDefault="00555E04" w:rsidP="00F629DF">
      <w:pPr>
        <w:spacing w:before="100" w:after="0" w:line="240" w:lineRule="auto"/>
        <w:rPr>
          <w:rFonts w:cstheme="minorHAnsi"/>
          <w:bCs/>
          <w:sz w:val="24"/>
          <w:szCs w:val="24"/>
          <w:lang w:val="fr-FR"/>
        </w:rPr>
      </w:pPr>
      <w:bookmarkStart w:id="0" w:name="_Hlk140665585"/>
      <w:r w:rsidRPr="001031E1">
        <w:rPr>
          <w:rFonts w:eastAsia="Times New Roman" w:cstheme="minorHAnsi"/>
          <w:bCs/>
          <w:sz w:val="24"/>
          <w:szCs w:val="24"/>
          <w:lang w:val="fr-FR" w:eastAsia="en-GB"/>
        </w:rPr>
        <w:t xml:space="preserve">Ce point est déjà bien précisé dans l'appel d'offres. </w:t>
      </w:r>
      <w:bookmarkEnd w:id="0"/>
      <w:r w:rsidR="00F629DF" w:rsidRPr="001031E1">
        <w:rPr>
          <w:rFonts w:eastAsia="Times New Roman" w:cstheme="minorHAnsi"/>
          <w:bCs/>
          <w:sz w:val="24"/>
          <w:szCs w:val="24"/>
          <w:lang w:val="fr-FR" w:eastAsia="en-GB"/>
        </w:rPr>
        <w:t>N</w:t>
      </w:r>
      <w:r w:rsidRPr="001031E1">
        <w:rPr>
          <w:rFonts w:eastAsia="Times New Roman" w:cstheme="minorHAnsi"/>
          <w:bCs/>
          <w:sz w:val="24"/>
          <w:szCs w:val="24"/>
          <w:lang w:val="fr-FR" w:eastAsia="en-GB"/>
        </w:rPr>
        <w:t>ON</w:t>
      </w:r>
      <w:r w:rsidR="00F629DF" w:rsidRPr="001031E1">
        <w:rPr>
          <w:rFonts w:eastAsia="Times New Roman" w:cstheme="minorHAnsi"/>
          <w:bCs/>
          <w:sz w:val="24"/>
          <w:szCs w:val="24"/>
          <w:lang w:val="fr-FR" w:eastAsia="en-GB"/>
        </w:rPr>
        <w:t xml:space="preserve">, </w:t>
      </w:r>
      <w:r w:rsidR="00F629DF" w:rsidRPr="001031E1">
        <w:rPr>
          <w:rFonts w:cstheme="minorHAnsi"/>
          <w:bCs/>
          <w:sz w:val="24"/>
          <w:szCs w:val="24"/>
          <w:lang w:val="fr-FR"/>
        </w:rPr>
        <w:t xml:space="preserve">la procédure de soumission des offres pour l'appel d'offres 001/DAO/MAGIS/AICS/2023 est en papier selon les indications à </w:t>
      </w:r>
      <w:r w:rsidR="004B3057" w:rsidRPr="001031E1">
        <w:rPr>
          <w:rFonts w:cstheme="minorHAnsi"/>
          <w:bCs/>
          <w:sz w:val="24"/>
          <w:szCs w:val="24"/>
          <w:lang w:val="fr-FR"/>
        </w:rPr>
        <w:t xml:space="preserve">la </w:t>
      </w:r>
      <w:r w:rsidR="00F629DF" w:rsidRPr="001031E1">
        <w:rPr>
          <w:rFonts w:cstheme="minorHAnsi"/>
          <w:bCs/>
          <w:sz w:val="24"/>
          <w:szCs w:val="24"/>
          <w:lang w:val="fr-FR"/>
        </w:rPr>
        <w:t>pag</w:t>
      </w:r>
      <w:r w:rsidRPr="001031E1">
        <w:rPr>
          <w:rFonts w:cstheme="minorHAnsi"/>
          <w:bCs/>
          <w:sz w:val="24"/>
          <w:szCs w:val="24"/>
          <w:lang w:val="fr-FR"/>
        </w:rPr>
        <w:t>e</w:t>
      </w:r>
      <w:r w:rsidR="00F629DF" w:rsidRPr="001031E1">
        <w:rPr>
          <w:rFonts w:cstheme="minorHAnsi"/>
          <w:bCs/>
          <w:sz w:val="24"/>
          <w:szCs w:val="24"/>
          <w:lang w:val="fr-FR"/>
        </w:rPr>
        <w:t xml:space="preserve"> 8 du dossier </w:t>
      </w:r>
      <w:r w:rsidR="00F629DF" w:rsidRPr="001031E1">
        <w:rPr>
          <w:rFonts w:eastAsia="Calibri" w:cstheme="minorHAnsi"/>
          <w:bCs/>
          <w:sz w:val="24"/>
          <w:szCs w:val="24"/>
          <w:lang w:val="fr-FR" w:eastAsia="it-IT"/>
        </w:rPr>
        <w:t>« instructions aux soumissionnaires »</w:t>
      </w:r>
    </w:p>
    <w:p w14:paraId="7521B436" w14:textId="77777777" w:rsidR="00F629DF" w:rsidRPr="001031E1" w:rsidRDefault="00F629DF" w:rsidP="00F629DF">
      <w:pPr>
        <w:spacing w:before="100" w:after="0" w:line="240" w:lineRule="auto"/>
        <w:rPr>
          <w:rFonts w:eastAsia="Times New Roman" w:cstheme="minorHAnsi"/>
          <w:sz w:val="24"/>
          <w:szCs w:val="24"/>
          <w:lang w:val="fr-FR" w:eastAsia="en-GB"/>
        </w:rPr>
      </w:pPr>
    </w:p>
    <w:p w14:paraId="290B7C0C" w14:textId="77777777" w:rsidR="00765ADB" w:rsidRPr="001031E1" w:rsidRDefault="00765ADB" w:rsidP="00765ADB">
      <w:pPr>
        <w:shd w:val="clear" w:color="auto" w:fill="FFFFFF"/>
        <w:spacing w:after="0" w:line="240" w:lineRule="auto"/>
        <w:rPr>
          <w:rFonts w:eastAsia="Times New Roman" w:cstheme="minorHAnsi"/>
          <w:sz w:val="24"/>
          <w:szCs w:val="24"/>
          <w:lang w:val="fr-FR" w:eastAsia="en-GB"/>
        </w:rPr>
      </w:pPr>
      <w:r w:rsidRPr="001031E1">
        <w:rPr>
          <w:rFonts w:eastAsia="Times New Roman" w:cstheme="minorHAnsi"/>
          <w:sz w:val="24"/>
          <w:szCs w:val="24"/>
          <w:lang w:val="fr-FR" w:eastAsia="en-GB"/>
        </w:rPr>
        <w:t> </w:t>
      </w:r>
    </w:p>
    <w:p w14:paraId="38A298B9" w14:textId="77777777" w:rsidR="00765ADB" w:rsidRPr="009602DE" w:rsidRDefault="00DA0130" w:rsidP="00765ADB">
      <w:pPr>
        <w:shd w:val="clear" w:color="auto" w:fill="FFFFFF"/>
        <w:spacing w:after="0" w:line="240" w:lineRule="auto"/>
        <w:rPr>
          <w:rFonts w:eastAsia="Times New Roman" w:cstheme="minorHAnsi"/>
          <w:b/>
          <w:sz w:val="24"/>
          <w:szCs w:val="24"/>
          <w:lang w:val="fr-FR" w:eastAsia="en-GB"/>
        </w:rPr>
      </w:pPr>
      <w:r w:rsidRPr="009602DE">
        <w:rPr>
          <w:rFonts w:eastAsia="Times New Roman" w:cstheme="minorHAnsi"/>
          <w:b/>
          <w:sz w:val="24"/>
          <w:szCs w:val="24"/>
          <w:lang w:val="fr-FR" w:eastAsia="en-GB"/>
        </w:rPr>
        <w:t>FAQ 15</w:t>
      </w:r>
      <w:r w:rsidR="00765ADB" w:rsidRPr="009602DE">
        <w:rPr>
          <w:rFonts w:eastAsia="Times New Roman" w:cstheme="minorHAnsi"/>
          <w:b/>
          <w:sz w:val="24"/>
          <w:szCs w:val="24"/>
          <w:lang w:val="fr-FR" w:eastAsia="en-GB"/>
        </w:rPr>
        <w:t>   Documentation que nous devons joindre pour la livraison des médicaments : D’habitude nous ajoutons avec la commande :</w:t>
      </w:r>
    </w:p>
    <w:p w14:paraId="50C9CC2B" w14:textId="77777777" w:rsidR="00765ADB" w:rsidRPr="009602DE" w:rsidRDefault="00765ADB" w:rsidP="00765ADB">
      <w:pPr>
        <w:shd w:val="clear" w:color="auto" w:fill="FFFFFF"/>
        <w:spacing w:after="0" w:line="240" w:lineRule="auto"/>
        <w:ind w:left="1440"/>
        <w:rPr>
          <w:rFonts w:eastAsia="Times New Roman" w:cstheme="minorHAnsi"/>
          <w:b/>
          <w:sz w:val="24"/>
          <w:szCs w:val="24"/>
          <w:lang w:val="pt-BR" w:eastAsia="en-GB"/>
        </w:rPr>
      </w:pPr>
      <w:r w:rsidRPr="009602DE">
        <w:rPr>
          <w:rFonts w:eastAsia="Times New Roman" w:cstheme="minorHAnsi"/>
          <w:b/>
          <w:sz w:val="24"/>
          <w:szCs w:val="24"/>
          <w:lang w:val="pt-BR" w:eastAsia="en-GB"/>
        </w:rPr>
        <w:t>o   Facture</w:t>
      </w:r>
    </w:p>
    <w:p w14:paraId="68AA7B17" w14:textId="77777777" w:rsidR="00765ADB" w:rsidRPr="009602DE" w:rsidRDefault="00765ADB" w:rsidP="00765ADB">
      <w:pPr>
        <w:shd w:val="clear" w:color="auto" w:fill="FFFFFF"/>
        <w:spacing w:after="0" w:line="240" w:lineRule="auto"/>
        <w:ind w:left="1440"/>
        <w:rPr>
          <w:rFonts w:eastAsia="Times New Roman" w:cstheme="minorHAnsi"/>
          <w:b/>
          <w:sz w:val="24"/>
          <w:szCs w:val="24"/>
          <w:lang w:val="pt-BR" w:eastAsia="en-GB"/>
        </w:rPr>
      </w:pPr>
      <w:r w:rsidRPr="009602DE">
        <w:rPr>
          <w:rFonts w:eastAsia="Times New Roman" w:cstheme="minorHAnsi"/>
          <w:b/>
          <w:sz w:val="24"/>
          <w:szCs w:val="24"/>
          <w:lang w:val="pt-BR" w:eastAsia="en-GB"/>
        </w:rPr>
        <w:t>o   Liste de colisage</w:t>
      </w:r>
    </w:p>
    <w:p w14:paraId="6F4109A7" w14:textId="77777777" w:rsidR="00765ADB" w:rsidRPr="009602DE" w:rsidRDefault="00765ADB" w:rsidP="00765ADB">
      <w:pPr>
        <w:shd w:val="clear" w:color="auto" w:fill="FFFFFF"/>
        <w:spacing w:after="0" w:line="240" w:lineRule="auto"/>
        <w:ind w:left="1440"/>
        <w:rPr>
          <w:rFonts w:eastAsia="Times New Roman" w:cstheme="minorHAnsi"/>
          <w:b/>
          <w:sz w:val="24"/>
          <w:szCs w:val="24"/>
          <w:lang w:eastAsia="en-GB"/>
        </w:rPr>
      </w:pPr>
      <w:r w:rsidRPr="009602DE">
        <w:rPr>
          <w:rFonts w:eastAsia="Times New Roman" w:cstheme="minorHAnsi"/>
          <w:b/>
          <w:sz w:val="24"/>
          <w:szCs w:val="24"/>
          <w:lang w:eastAsia="en-GB"/>
        </w:rPr>
        <w:t xml:space="preserve">o   Certificate of </w:t>
      </w:r>
      <w:proofErr w:type="gramStart"/>
      <w:r w:rsidRPr="009602DE">
        <w:rPr>
          <w:rFonts w:eastAsia="Times New Roman" w:cstheme="minorHAnsi"/>
          <w:b/>
          <w:sz w:val="24"/>
          <w:szCs w:val="24"/>
          <w:lang w:eastAsia="en-GB"/>
        </w:rPr>
        <w:t>origin  (</w:t>
      </w:r>
      <w:proofErr w:type="gramEnd"/>
      <w:r w:rsidRPr="009602DE">
        <w:rPr>
          <w:rFonts w:eastAsia="Times New Roman" w:cstheme="minorHAnsi"/>
          <w:b/>
          <w:sz w:val="24"/>
          <w:szCs w:val="24"/>
          <w:lang w:eastAsia="en-GB"/>
        </w:rPr>
        <w:t>si necessaire)</w:t>
      </w:r>
    </w:p>
    <w:p w14:paraId="2D1C45E1" w14:textId="77777777" w:rsidR="00765ADB" w:rsidRPr="009602DE" w:rsidRDefault="00765ADB" w:rsidP="00765ADB">
      <w:pPr>
        <w:shd w:val="clear" w:color="auto" w:fill="FFFFFF"/>
        <w:spacing w:after="0" w:line="240" w:lineRule="auto"/>
        <w:ind w:left="1440"/>
        <w:rPr>
          <w:rFonts w:eastAsia="Times New Roman" w:cstheme="minorHAnsi"/>
          <w:b/>
          <w:sz w:val="24"/>
          <w:szCs w:val="24"/>
          <w:lang w:val="en-GB" w:eastAsia="en-GB"/>
        </w:rPr>
      </w:pPr>
      <w:proofErr w:type="gramStart"/>
      <w:r w:rsidRPr="009602DE">
        <w:rPr>
          <w:rFonts w:eastAsia="Times New Roman" w:cstheme="minorHAnsi"/>
          <w:b/>
          <w:sz w:val="24"/>
          <w:szCs w:val="24"/>
          <w:lang w:val="en-GB" w:eastAsia="en-GB"/>
        </w:rPr>
        <w:t>o</w:t>
      </w:r>
      <w:proofErr w:type="gramEnd"/>
      <w:r w:rsidRPr="009602DE">
        <w:rPr>
          <w:rFonts w:eastAsia="Times New Roman" w:cstheme="minorHAnsi"/>
          <w:b/>
          <w:sz w:val="24"/>
          <w:szCs w:val="24"/>
          <w:lang w:val="en-GB" w:eastAsia="en-GB"/>
        </w:rPr>
        <w:t>   </w:t>
      </w:r>
      <w:r w:rsidRPr="009602DE">
        <w:rPr>
          <w:rFonts w:eastAsia="Times New Roman" w:cstheme="minorHAnsi"/>
          <w:b/>
          <w:sz w:val="24"/>
          <w:szCs w:val="24"/>
          <w:lang w:val="en-US" w:eastAsia="en-GB"/>
        </w:rPr>
        <w:t>Bill of lading or AWB</w:t>
      </w:r>
    </w:p>
    <w:p w14:paraId="30B1861B" w14:textId="77777777" w:rsidR="00765ADB" w:rsidRPr="009602DE" w:rsidRDefault="00765ADB" w:rsidP="00765ADB">
      <w:pPr>
        <w:shd w:val="clear" w:color="auto" w:fill="FFFFFF"/>
        <w:spacing w:after="0" w:line="240" w:lineRule="auto"/>
        <w:ind w:left="1440"/>
        <w:rPr>
          <w:rFonts w:eastAsia="Times New Roman" w:cstheme="minorHAnsi"/>
          <w:b/>
          <w:sz w:val="24"/>
          <w:szCs w:val="24"/>
          <w:lang w:eastAsia="en-GB"/>
        </w:rPr>
      </w:pPr>
      <w:r w:rsidRPr="009602DE">
        <w:rPr>
          <w:rFonts w:eastAsia="Times New Roman" w:cstheme="minorHAnsi"/>
          <w:b/>
          <w:sz w:val="24"/>
          <w:szCs w:val="24"/>
          <w:lang w:val="de-DE" w:eastAsia="en-GB"/>
        </w:rPr>
        <w:t>o   Attestation de don</w:t>
      </w:r>
    </w:p>
    <w:p w14:paraId="25728A95" w14:textId="77777777" w:rsidR="00765ADB" w:rsidRPr="009602DE" w:rsidRDefault="00765ADB" w:rsidP="00555E04">
      <w:pPr>
        <w:shd w:val="clear" w:color="auto" w:fill="FFFFFF"/>
        <w:spacing w:before="100" w:beforeAutospacing="1" w:after="0" w:line="240" w:lineRule="auto"/>
        <w:rPr>
          <w:rFonts w:eastAsia="Times New Roman" w:cstheme="minorHAnsi"/>
          <w:b/>
          <w:sz w:val="24"/>
          <w:szCs w:val="24"/>
          <w:lang w:val="fr-FR" w:eastAsia="en-GB"/>
        </w:rPr>
      </w:pPr>
      <w:r w:rsidRPr="009602DE">
        <w:rPr>
          <w:rFonts w:eastAsia="Times New Roman" w:cstheme="minorHAnsi"/>
          <w:b/>
          <w:sz w:val="24"/>
          <w:szCs w:val="24"/>
          <w:lang w:val="fr-FR" w:eastAsia="en-GB"/>
        </w:rPr>
        <w:t xml:space="preserve">Merci de noter que tous </w:t>
      </w:r>
      <w:proofErr w:type="gramStart"/>
      <w:r w:rsidRPr="009602DE">
        <w:rPr>
          <w:rFonts w:eastAsia="Times New Roman" w:cstheme="minorHAnsi"/>
          <w:b/>
          <w:sz w:val="24"/>
          <w:szCs w:val="24"/>
          <w:lang w:val="fr-FR" w:eastAsia="en-GB"/>
        </w:rPr>
        <w:t>les médicament cotisés</w:t>
      </w:r>
      <w:proofErr w:type="gramEnd"/>
      <w:r w:rsidRPr="009602DE">
        <w:rPr>
          <w:rFonts w:eastAsia="Times New Roman" w:cstheme="minorHAnsi"/>
          <w:b/>
          <w:sz w:val="24"/>
          <w:szCs w:val="24"/>
          <w:lang w:val="fr-FR" w:eastAsia="en-GB"/>
        </w:rPr>
        <w:t xml:space="preserve"> sont enregistrés en Espagne. Si nous ne pouvons pas faciliter le CoA (si nécessaire pour le destinataire), </w:t>
      </w:r>
      <w:proofErr w:type="spellStart"/>
      <w:r w:rsidRPr="009602DE">
        <w:rPr>
          <w:rFonts w:eastAsia="Times New Roman" w:cstheme="minorHAnsi"/>
          <w:b/>
          <w:sz w:val="24"/>
          <w:szCs w:val="24"/>
          <w:lang w:val="fr-FR" w:eastAsia="en-GB"/>
        </w:rPr>
        <w:t>Farmamundi</w:t>
      </w:r>
      <w:proofErr w:type="spellEnd"/>
      <w:r w:rsidRPr="009602DE">
        <w:rPr>
          <w:rFonts w:eastAsia="Times New Roman" w:cstheme="minorHAnsi"/>
          <w:b/>
          <w:sz w:val="24"/>
          <w:szCs w:val="24"/>
          <w:lang w:val="fr-FR" w:eastAsia="en-GB"/>
        </w:rPr>
        <w:t xml:space="preserve"> peut émettre un document, le </w:t>
      </w:r>
      <w:r w:rsidRPr="009602DE">
        <w:rPr>
          <w:rFonts w:eastAsia="Times New Roman" w:cstheme="minorHAnsi"/>
          <w:b/>
          <w:sz w:val="24"/>
          <w:szCs w:val="24"/>
          <w:u w:val="single"/>
          <w:lang w:val="fr-FR" w:eastAsia="en-GB"/>
        </w:rPr>
        <w:t>“</w:t>
      </w:r>
      <w:proofErr w:type="spellStart"/>
      <w:r w:rsidRPr="009602DE">
        <w:rPr>
          <w:rFonts w:eastAsia="Times New Roman" w:cstheme="minorHAnsi"/>
          <w:b/>
          <w:sz w:val="24"/>
          <w:szCs w:val="24"/>
          <w:u w:val="single"/>
          <w:lang w:val="fr-FR" w:eastAsia="en-GB"/>
        </w:rPr>
        <w:t>Certificate</w:t>
      </w:r>
      <w:proofErr w:type="spellEnd"/>
      <w:r w:rsidRPr="009602DE">
        <w:rPr>
          <w:rFonts w:eastAsia="Times New Roman" w:cstheme="minorHAnsi"/>
          <w:b/>
          <w:sz w:val="24"/>
          <w:szCs w:val="24"/>
          <w:u w:val="single"/>
          <w:lang w:val="fr-FR" w:eastAsia="en-GB"/>
        </w:rPr>
        <w:t xml:space="preserve"> of </w:t>
      </w:r>
      <w:proofErr w:type="spellStart"/>
      <w:r w:rsidRPr="009602DE">
        <w:rPr>
          <w:rFonts w:eastAsia="Times New Roman" w:cstheme="minorHAnsi"/>
          <w:b/>
          <w:sz w:val="24"/>
          <w:szCs w:val="24"/>
          <w:u w:val="single"/>
          <w:lang w:val="fr-FR" w:eastAsia="en-GB"/>
        </w:rPr>
        <w:t>Commitment</w:t>
      </w:r>
      <w:proofErr w:type="spellEnd"/>
      <w:r w:rsidRPr="009602DE">
        <w:rPr>
          <w:rFonts w:eastAsia="Times New Roman" w:cstheme="minorHAnsi"/>
          <w:b/>
          <w:sz w:val="24"/>
          <w:szCs w:val="24"/>
          <w:lang w:val="fr-FR" w:eastAsia="en-GB"/>
        </w:rPr>
        <w:t xml:space="preserve">”, qui aura une référence </w:t>
      </w:r>
      <w:proofErr w:type="spellStart"/>
      <w:r w:rsidRPr="009602DE">
        <w:rPr>
          <w:rFonts w:eastAsia="Times New Roman" w:cstheme="minorHAnsi"/>
          <w:b/>
          <w:sz w:val="24"/>
          <w:szCs w:val="24"/>
          <w:lang w:val="fr-FR" w:eastAsia="en-GB"/>
        </w:rPr>
        <w:t>a</w:t>
      </w:r>
      <w:proofErr w:type="spellEnd"/>
      <w:r w:rsidRPr="009602DE">
        <w:rPr>
          <w:rFonts w:eastAsia="Times New Roman" w:cstheme="minorHAnsi"/>
          <w:b/>
          <w:sz w:val="24"/>
          <w:szCs w:val="24"/>
          <w:lang w:val="fr-FR" w:eastAsia="en-GB"/>
        </w:rPr>
        <w:t xml:space="preserve"> un numéro d’enregistrement de la Base de Données publique de notre </w:t>
      </w:r>
      <w:r w:rsidRPr="009602DE">
        <w:rPr>
          <w:rFonts w:eastAsia="Times New Roman" w:cstheme="minorHAnsi"/>
          <w:b/>
          <w:i/>
          <w:iCs/>
          <w:sz w:val="24"/>
          <w:szCs w:val="24"/>
          <w:lang w:val="fr-FR" w:eastAsia="en-GB"/>
        </w:rPr>
        <w:t>Agence de Médicaments et Produits de Santé</w:t>
      </w:r>
      <w:r w:rsidRPr="009602DE">
        <w:rPr>
          <w:rFonts w:eastAsia="Times New Roman" w:cstheme="minorHAnsi"/>
          <w:b/>
          <w:sz w:val="24"/>
          <w:szCs w:val="24"/>
          <w:lang w:val="fr-FR" w:eastAsia="en-GB"/>
        </w:rPr>
        <w:t xml:space="preserve">. Ce numéro certifie que le produit est enregistré dans un pays avec une stricte autorité </w:t>
      </w:r>
      <w:proofErr w:type="spellStart"/>
      <w:r w:rsidRPr="009602DE">
        <w:rPr>
          <w:rFonts w:eastAsia="Times New Roman" w:cstheme="minorHAnsi"/>
          <w:b/>
          <w:sz w:val="24"/>
          <w:szCs w:val="24"/>
          <w:lang w:val="fr-FR" w:eastAsia="en-GB"/>
        </w:rPr>
        <w:t>reglamentaire</w:t>
      </w:r>
      <w:proofErr w:type="spellEnd"/>
      <w:r w:rsidRPr="009602DE">
        <w:rPr>
          <w:rFonts w:eastAsia="Times New Roman" w:cstheme="minorHAnsi"/>
          <w:b/>
          <w:sz w:val="24"/>
          <w:szCs w:val="24"/>
          <w:lang w:val="fr-FR" w:eastAsia="en-GB"/>
        </w:rPr>
        <w:t xml:space="preserve"> et est conforme avec les </w:t>
      </w:r>
      <w:proofErr w:type="spellStart"/>
      <w:r w:rsidRPr="009602DE">
        <w:rPr>
          <w:rFonts w:eastAsia="Times New Roman" w:cstheme="minorHAnsi"/>
          <w:b/>
          <w:sz w:val="24"/>
          <w:szCs w:val="24"/>
          <w:lang w:val="fr-FR" w:eastAsia="en-GB"/>
        </w:rPr>
        <w:t>specifications</w:t>
      </w:r>
      <w:proofErr w:type="spellEnd"/>
      <w:r w:rsidRPr="009602DE">
        <w:rPr>
          <w:rFonts w:eastAsia="Times New Roman" w:cstheme="minorHAnsi"/>
          <w:b/>
          <w:sz w:val="24"/>
          <w:szCs w:val="24"/>
          <w:lang w:val="fr-FR" w:eastAsia="en-GB"/>
        </w:rPr>
        <w:t xml:space="preserve"> nécessaires.</w:t>
      </w:r>
    </w:p>
    <w:p w14:paraId="7F83E54E" w14:textId="60D1875D" w:rsidR="00DA0130" w:rsidRPr="001031E1" w:rsidRDefault="00FA132B" w:rsidP="00DA0130">
      <w:pPr>
        <w:shd w:val="clear" w:color="auto" w:fill="FFFFFF"/>
        <w:spacing w:before="100" w:beforeAutospacing="1" w:after="0" w:line="240" w:lineRule="auto"/>
        <w:rPr>
          <w:rFonts w:eastAsia="Times New Roman" w:cstheme="minorHAnsi"/>
          <w:bCs/>
          <w:sz w:val="24"/>
          <w:szCs w:val="24"/>
          <w:lang w:val="fr-FR" w:eastAsia="en-GB"/>
        </w:rPr>
      </w:pPr>
      <w:r w:rsidRPr="001031E1">
        <w:rPr>
          <w:rFonts w:eastAsia="Times New Roman" w:cstheme="minorHAnsi"/>
          <w:bCs/>
          <w:sz w:val="24"/>
          <w:szCs w:val="24"/>
          <w:lang w:val="fr-FR" w:eastAsia="en-GB"/>
        </w:rPr>
        <w:t xml:space="preserve">Si votre entreprise est autorisée en Espagne étant un État membre de l'UE, tout est conforme. (NOTE APPEL D’OFFRE - </w:t>
      </w:r>
      <w:r w:rsidR="00DA0130" w:rsidRPr="001031E1">
        <w:rPr>
          <w:rFonts w:eastAsia="Times New Roman" w:cstheme="minorHAnsi"/>
          <w:bCs/>
          <w:sz w:val="24"/>
          <w:szCs w:val="24"/>
          <w:lang w:val="fr-FR" w:eastAsia="en-GB"/>
        </w:rPr>
        <w:t xml:space="preserve">ou si l'utilisation est autorisée par une Autorité de Régulation Stricte </w:t>
      </w:r>
      <w:r w:rsidRPr="001031E1">
        <w:rPr>
          <w:rFonts w:eastAsia="Times New Roman" w:cstheme="minorHAnsi"/>
          <w:bCs/>
          <w:sz w:val="24"/>
          <w:szCs w:val="24"/>
          <w:lang w:val="fr-FR" w:eastAsia="en-GB"/>
        </w:rPr>
        <w:t xml:space="preserve">- </w:t>
      </w:r>
      <w:r w:rsidR="00DA0130" w:rsidRPr="001031E1">
        <w:rPr>
          <w:rFonts w:eastAsia="Times New Roman" w:cstheme="minorHAnsi"/>
          <w:bCs/>
          <w:sz w:val="24"/>
          <w:szCs w:val="24"/>
          <w:lang w:val="fr-FR" w:eastAsia="en-GB"/>
        </w:rPr>
        <w:t xml:space="preserve">SRA - </w:t>
      </w:r>
      <w:proofErr w:type="spellStart"/>
      <w:r w:rsidR="00DA0130" w:rsidRPr="001031E1">
        <w:rPr>
          <w:rFonts w:eastAsia="Times New Roman" w:cstheme="minorHAnsi"/>
          <w:bCs/>
          <w:sz w:val="24"/>
          <w:szCs w:val="24"/>
          <w:lang w:val="fr-FR" w:eastAsia="en-GB"/>
        </w:rPr>
        <w:t>Stringent</w:t>
      </w:r>
      <w:proofErr w:type="spellEnd"/>
      <w:r w:rsidR="00DA0130" w:rsidRPr="001031E1">
        <w:rPr>
          <w:rFonts w:eastAsia="Times New Roman" w:cstheme="minorHAnsi"/>
          <w:bCs/>
          <w:sz w:val="24"/>
          <w:szCs w:val="24"/>
          <w:lang w:val="fr-FR" w:eastAsia="en-GB"/>
        </w:rPr>
        <w:t xml:space="preserve"> </w:t>
      </w:r>
      <w:proofErr w:type="spellStart"/>
      <w:r w:rsidR="00DA0130" w:rsidRPr="001031E1">
        <w:rPr>
          <w:rFonts w:eastAsia="Times New Roman" w:cstheme="minorHAnsi"/>
          <w:bCs/>
          <w:sz w:val="24"/>
          <w:szCs w:val="24"/>
          <w:lang w:val="fr-FR" w:eastAsia="en-GB"/>
        </w:rPr>
        <w:t>Regulatory</w:t>
      </w:r>
      <w:proofErr w:type="spellEnd"/>
      <w:r w:rsidR="00DA0130" w:rsidRPr="001031E1">
        <w:rPr>
          <w:rFonts w:eastAsia="Times New Roman" w:cstheme="minorHAnsi"/>
          <w:bCs/>
          <w:sz w:val="24"/>
          <w:szCs w:val="24"/>
          <w:lang w:val="fr-FR" w:eastAsia="en-GB"/>
        </w:rPr>
        <w:t xml:space="preserve"> </w:t>
      </w:r>
      <w:proofErr w:type="spellStart"/>
      <w:r w:rsidR="00DA0130" w:rsidRPr="001031E1">
        <w:rPr>
          <w:rFonts w:eastAsia="Times New Roman" w:cstheme="minorHAnsi"/>
          <w:bCs/>
          <w:sz w:val="24"/>
          <w:szCs w:val="24"/>
          <w:lang w:val="fr-FR" w:eastAsia="en-GB"/>
        </w:rPr>
        <w:t>Authority</w:t>
      </w:r>
      <w:proofErr w:type="spellEnd"/>
      <w:r w:rsidRPr="001031E1">
        <w:rPr>
          <w:rFonts w:eastAsia="Times New Roman" w:cstheme="minorHAnsi"/>
          <w:bCs/>
          <w:sz w:val="24"/>
          <w:szCs w:val="24"/>
          <w:lang w:val="fr-FR" w:eastAsia="en-GB"/>
        </w:rPr>
        <w:t>).</w:t>
      </w:r>
      <w:r w:rsidRPr="001031E1">
        <w:rPr>
          <w:rFonts w:eastAsia="Times New Roman" w:cstheme="minorHAnsi"/>
          <w:bCs/>
          <w:sz w:val="24"/>
          <w:szCs w:val="24"/>
          <w:lang w:val="fr-FR" w:eastAsia="en-GB"/>
        </w:rPr>
        <w:br/>
        <w:t>LES AUTO-CERTIFICATIONS NE SONT PAS VALABLES SI NON APPUYÉES PAR LA DOCUMENTATION APPROPRIÉE.</w:t>
      </w:r>
    </w:p>
    <w:p w14:paraId="755AEE27" w14:textId="77777777" w:rsidR="00765ADB" w:rsidRPr="001031E1" w:rsidRDefault="00765ADB" w:rsidP="00765ADB">
      <w:pPr>
        <w:shd w:val="clear" w:color="auto" w:fill="FFFFFF"/>
        <w:spacing w:after="0" w:line="240" w:lineRule="auto"/>
        <w:rPr>
          <w:rFonts w:eastAsia="Times New Roman" w:cstheme="minorHAnsi"/>
          <w:sz w:val="24"/>
          <w:szCs w:val="24"/>
          <w:lang w:val="fr-FR" w:eastAsia="en-GB"/>
        </w:rPr>
      </w:pPr>
      <w:r w:rsidRPr="001031E1">
        <w:rPr>
          <w:rFonts w:eastAsia="Times New Roman" w:cstheme="minorHAnsi"/>
          <w:sz w:val="24"/>
          <w:szCs w:val="24"/>
          <w:lang w:val="fr-FR" w:eastAsia="en-GB"/>
        </w:rPr>
        <w:t> </w:t>
      </w:r>
    </w:p>
    <w:p w14:paraId="3C6F4083" w14:textId="77777777" w:rsidR="00765ADB" w:rsidRPr="009602DE" w:rsidRDefault="00DA0130" w:rsidP="00765ADB">
      <w:pPr>
        <w:shd w:val="clear" w:color="auto" w:fill="FFFFFF"/>
        <w:spacing w:before="100" w:beforeAutospacing="1" w:after="0" w:line="240" w:lineRule="auto"/>
        <w:rPr>
          <w:rFonts w:eastAsia="Times New Roman" w:cstheme="minorHAnsi"/>
          <w:b/>
          <w:sz w:val="24"/>
          <w:szCs w:val="24"/>
          <w:lang w:val="fr-FR" w:eastAsia="en-GB"/>
        </w:rPr>
      </w:pPr>
      <w:r w:rsidRPr="009602DE">
        <w:rPr>
          <w:rFonts w:eastAsia="Times New Roman" w:cstheme="minorHAnsi"/>
          <w:b/>
          <w:sz w:val="24"/>
          <w:szCs w:val="24"/>
          <w:lang w:val="fr-FR" w:eastAsia="en-GB"/>
        </w:rPr>
        <w:lastRenderedPageBreak/>
        <w:t>FAQ 16</w:t>
      </w:r>
      <w:r w:rsidR="00765ADB" w:rsidRPr="009602DE">
        <w:rPr>
          <w:rFonts w:eastAsia="Times New Roman" w:cstheme="minorHAnsi"/>
          <w:b/>
          <w:sz w:val="24"/>
          <w:szCs w:val="24"/>
          <w:lang w:val="fr-FR" w:eastAsia="en-GB"/>
        </w:rPr>
        <w:t>    Sur la page 3 du INSTRUCTIONS AUX SOUMISSIONNAIRES</w:t>
      </w:r>
    </w:p>
    <w:p w14:paraId="130AB331" w14:textId="77777777" w:rsidR="00765ADB" w:rsidRPr="00D741F8" w:rsidRDefault="00765ADB" w:rsidP="00765ADB">
      <w:pPr>
        <w:shd w:val="clear" w:color="auto" w:fill="FFFFFF"/>
        <w:spacing w:after="0" w:line="240" w:lineRule="auto"/>
        <w:ind w:left="360"/>
        <w:jc w:val="both"/>
        <w:rPr>
          <w:rFonts w:eastAsia="Times New Roman" w:cstheme="minorHAnsi"/>
          <w:b/>
          <w:sz w:val="24"/>
          <w:szCs w:val="24"/>
          <w:lang w:val="fr-FR" w:eastAsia="en-GB"/>
        </w:rPr>
      </w:pPr>
      <w:r w:rsidRPr="00D741F8">
        <w:rPr>
          <w:rFonts w:eastAsia="Times New Roman" w:cstheme="minorHAnsi"/>
          <w:b/>
          <w:sz w:val="24"/>
          <w:szCs w:val="24"/>
          <w:lang w:val="fr-FR" w:eastAsia="en-GB"/>
        </w:rPr>
        <w:t>Vous indiquez : </w:t>
      </w:r>
      <w:r w:rsidRPr="00D741F8">
        <w:rPr>
          <w:rFonts w:eastAsia="Times New Roman" w:cstheme="minorHAnsi"/>
          <w:b/>
          <w:i/>
          <w:iCs/>
          <w:sz w:val="24"/>
          <w:szCs w:val="24"/>
          <w:lang w:val="fr-FR" w:eastAsia="en-GB"/>
        </w:rPr>
        <w:t>La date de péremption des produits pharmaceutiques finis doit couvrir toute la durée du programme de développement, cela signifie qu'ils doivent au moins expirer après 3 ans à compter du 15 janvier 2023.</w:t>
      </w:r>
    </w:p>
    <w:p w14:paraId="1C890ADC" w14:textId="05E2A042" w:rsidR="00DA0130" w:rsidRPr="00D741F8" w:rsidRDefault="00765ADB" w:rsidP="00516D0C">
      <w:pPr>
        <w:shd w:val="clear" w:color="auto" w:fill="FFFFFF"/>
        <w:spacing w:after="0" w:line="240" w:lineRule="auto"/>
        <w:ind w:left="360" w:firstLine="45"/>
        <w:jc w:val="both"/>
        <w:rPr>
          <w:rFonts w:eastAsia="Times New Roman" w:cstheme="minorHAnsi"/>
          <w:b/>
          <w:sz w:val="24"/>
          <w:szCs w:val="24"/>
          <w:lang w:val="fr-FR" w:eastAsia="en-GB"/>
        </w:rPr>
      </w:pPr>
      <w:r w:rsidRPr="00D741F8">
        <w:rPr>
          <w:rFonts w:eastAsia="Times New Roman" w:cstheme="minorHAnsi"/>
          <w:b/>
          <w:sz w:val="24"/>
          <w:szCs w:val="24"/>
          <w:lang w:val="fr-FR" w:eastAsia="en-GB"/>
        </w:rPr>
        <w:t xml:space="preserve">Merci de noter que dans </w:t>
      </w:r>
      <w:r w:rsidR="00FA132B" w:rsidRPr="00D741F8">
        <w:rPr>
          <w:rFonts w:eastAsia="Times New Roman" w:cstheme="minorHAnsi"/>
          <w:b/>
          <w:sz w:val="24"/>
          <w:szCs w:val="24"/>
          <w:lang w:val="fr-FR" w:eastAsia="en-GB"/>
        </w:rPr>
        <w:t>plusieurs</w:t>
      </w:r>
      <w:r w:rsidRPr="00D741F8">
        <w:rPr>
          <w:rFonts w:eastAsia="Times New Roman" w:cstheme="minorHAnsi"/>
          <w:b/>
          <w:sz w:val="24"/>
          <w:szCs w:val="24"/>
          <w:lang w:val="fr-FR" w:eastAsia="en-GB"/>
        </w:rPr>
        <w:t xml:space="preserve"> cas, la durée de conservation des médicaments est de moins de trois ans. Nous ne pourrons pas accomplir avec cette </w:t>
      </w:r>
      <w:proofErr w:type="spellStart"/>
      <w:r w:rsidRPr="00D741F8">
        <w:rPr>
          <w:rFonts w:eastAsia="Times New Roman" w:cstheme="minorHAnsi"/>
          <w:b/>
          <w:sz w:val="24"/>
          <w:szCs w:val="24"/>
          <w:lang w:val="fr-FR" w:eastAsia="en-GB"/>
        </w:rPr>
        <w:t>premise</w:t>
      </w:r>
      <w:proofErr w:type="spellEnd"/>
      <w:r w:rsidRPr="00D741F8">
        <w:rPr>
          <w:rFonts w:eastAsia="Times New Roman" w:cstheme="minorHAnsi"/>
          <w:b/>
          <w:sz w:val="24"/>
          <w:szCs w:val="24"/>
          <w:lang w:val="fr-FR" w:eastAsia="en-GB"/>
        </w:rPr>
        <w:t xml:space="preserve">. Merci de </w:t>
      </w:r>
      <w:proofErr w:type="spellStart"/>
      <w:r w:rsidRPr="00D741F8">
        <w:rPr>
          <w:rFonts w:eastAsia="Times New Roman" w:cstheme="minorHAnsi"/>
          <w:b/>
          <w:sz w:val="24"/>
          <w:szCs w:val="24"/>
          <w:lang w:val="fr-FR" w:eastAsia="en-GB"/>
        </w:rPr>
        <w:t>preciser</w:t>
      </w:r>
      <w:proofErr w:type="spellEnd"/>
      <w:r w:rsidRPr="00D741F8">
        <w:rPr>
          <w:rFonts w:eastAsia="Times New Roman" w:cstheme="minorHAnsi"/>
          <w:b/>
          <w:sz w:val="24"/>
          <w:szCs w:val="24"/>
          <w:lang w:val="fr-FR" w:eastAsia="en-GB"/>
        </w:rPr>
        <w:t xml:space="preserve"> la date limite de validité que vous acceptez. </w:t>
      </w:r>
    </w:p>
    <w:p w14:paraId="50726C44" w14:textId="77777777" w:rsidR="00DA0130" w:rsidRPr="001031E1" w:rsidRDefault="00DA0130" w:rsidP="00765ADB">
      <w:pPr>
        <w:shd w:val="clear" w:color="auto" w:fill="FFFFFF"/>
        <w:spacing w:after="0" w:line="240" w:lineRule="auto"/>
        <w:ind w:left="360"/>
        <w:jc w:val="both"/>
        <w:rPr>
          <w:rFonts w:eastAsia="Times New Roman" w:cstheme="minorHAnsi"/>
          <w:sz w:val="24"/>
          <w:szCs w:val="24"/>
          <w:lang w:val="fr-FR" w:eastAsia="en-GB"/>
        </w:rPr>
      </w:pPr>
    </w:p>
    <w:p w14:paraId="50B05E72" w14:textId="77777777" w:rsidR="00DA0130" w:rsidRPr="001031E1" w:rsidRDefault="00516D0C" w:rsidP="00FA132B">
      <w:pPr>
        <w:shd w:val="clear" w:color="auto" w:fill="FFFFFF"/>
        <w:spacing w:after="0" w:line="240" w:lineRule="auto"/>
        <w:jc w:val="both"/>
        <w:rPr>
          <w:rFonts w:eastAsia="Times New Roman" w:cstheme="minorHAnsi"/>
          <w:bCs/>
          <w:iCs/>
          <w:sz w:val="24"/>
          <w:szCs w:val="24"/>
          <w:lang w:val="fr-FR" w:eastAsia="en-GB"/>
        </w:rPr>
      </w:pPr>
      <w:r w:rsidRPr="001031E1">
        <w:rPr>
          <w:rFonts w:eastAsia="Times New Roman" w:cstheme="minorHAnsi"/>
          <w:bCs/>
          <w:iCs/>
          <w:sz w:val="24"/>
          <w:szCs w:val="24"/>
          <w:lang w:val="fr-FR" w:eastAsia="en-GB"/>
        </w:rPr>
        <w:t>Dans le cas de médicaments dont la date de péremption est inférieure à trois ans, garantir au moins deux ans ou, en tous cas, la durée maximale de validité.</w:t>
      </w:r>
    </w:p>
    <w:p w14:paraId="19240AEA" w14:textId="77777777" w:rsidR="00765ADB" w:rsidRPr="001031E1" w:rsidRDefault="00765ADB" w:rsidP="00765ADB">
      <w:pPr>
        <w:shd w:val="clear" w:color="auto" w:fill="FFFFFF"/>
        <w:spacing w:after="0" w:line="240" w:lineRule="auto"/>
        <w:ind w:firstLine="360"/>
        <w:jc w:val="both"/>
        <w:rPr>
          <w:rFonts w:eastAsia="Times New Roman" w:cstheme="minorHAnsi"/>
          <w:sz w:val="24"/>
          <w:szCs w:val="24"/>
          <w:lang w:val="fr-FR" w:eastAsia="en-GB"/>
        </w:rPr>
      </w:pPr>
      <w:r w:rsidRPr="001031E1">
        <w:rPr>
          <w:rFonts w:eastAsia="Times New Roman" w:cstheme="minorHAnsi"/>
          <w:sz w:val="24"/>
          <w:szCs w:val="24"/>
          <w:lang w:val="fr-FR" w:eastAsia="en-GB"/>
        </w:rPr>
        <w:t> </w:t>
      </w:r>
    </w:p>
    <w:p w14:paraId="16C38223" w14:textId="77777777" w:rsidR="00765ADB" w:rsidRPr="009602DE" w:rsidRDefault="00516D0C" w:rsidP="00765ADB">
      <w:pPr>
        <w:shd w:val="clear" w:color="auto" w:fill="FFFFFF"/>
        <w:spacing w:before="100" w:beforeAutospacing="1" w:after="100" w:afterAutospacing="1" w:line="240" w:lineRule="auto"/>
        <w:jc w:val="both"/>
        <w:rPr>
          <w:rFonts w:eastAsia="Times New Roman" w:cstheme="minorHAnsi"/>
          <w:b/>
          <w:sz w:val="24"/>
          <w:szCs w:val="24"/>
          <w:lang w:val="fr-FR" w:eastAsia="en-GB"/>
        </w:rPr>
      </w:pPr>
      <w:r w:rsidRPr="009602DE">
        <w:rPr>
          <w:rFonts w:eastAsia="Times New Roman" w:cstheme="minorHAnsi"/>
          <w:b/>
          <w:sz w:val="24"/>
          <w:szCs w:val="24"/>
          <w:lang w:val="fr-FR" w:eastAsia="en-GB"/>
        </w:rPr>
        <w:t xml:space="preserve">FAQ 17 </w:t>
      </w:r>
      <w:r w:rsidR="00765ADB" w:rsidRPr="009602DE">
        <w:rPr>
          <w:rFonts w:eastAsia="Times New Roman" w:cstheme="minorHAnsi"/>
          <w:b/>
          <w:sz w:val="24"/>
          <w:szCs w:val="24"/>
          <w:lang w:val="fr-FR" w:eastAsia="en-GB"/>
        </w:rPr>
        <w:t>Sur la page 20 du</w:t>
      </w:r>
      <w:r w:rsidR="00765ADB" w:rsidRPr="009602DE">
        <w:rPr>
          <w:rFonts w:eastAsia="Times New Roman" w:cstheme="minorHAnsi"/>
          <w:b/>
          <w:sz w:val="24"/>
          <w:szCs w:val="24"/>
          <w:u w:val="single"/>
          <w:lang w:val="fr-FR" w:eastAsia="en-GB"/>
        </w:rPr>
        <w:t> </w:t>
      </w:r>
      <w:r w:rsidR="00765ADB" w:rsidRPr="009602DE">
        <w:rPr>
          <w:rFonts w:eastAsia="Times New Roman" w:cstheme="minorHAnsi"/>
          <w:b/>
          <w:sz w:val="24"/>
          <w:szCs w:val="24"/>
          <w:lang w:val="fr-FR" w:eastAsia="en-GB"/>
        </w:rPr>
        <w:t>INSTRUCTIONS AUX SOUMISSIONNAIRES vous précisez :</w:t>
      </w:r>
    </w:p>
    <w:p w14:paraId="656424FF" w14:textId="77777777" w:rsidR="00765ADB" w:rsidRPr="009602DE" w:rsidRDefault="00765ADB" w:rsidP="00765ADB">
      <w:pPr>
        <w:shd w:val="clear" w:color="auto" w:fill="FFFFFF"/>
        <w:spacing w:before="100" w:beforeAutospacing="1" w:after="100" w:afterAutospacing="1" w:line="240" w:lineRule="auto"/>
        <w:jc w:val="both"/>
        <w:rPr>
          <w:rFonts w:eastAsia="Times New Roman" w:cstheme="minorHAnsi"/>
          <w:b/>
          <w:sz w:val="24"/>
          <w:szCs w:val="24"/>
          <w:lang w:val="fr-FR" w:eastAsia="en-GB"/>
        </w:rPr>
      </w:pPr>
      <w:r w:rsidRPr="009602DE">
        <w:rPr>
          <w:rFonts w:eastAsia="Times New Roman" w:cstheme="minorHAnsi"/>
          <w:b/>
          <w:i/>
          <w:iCs/>
          <w:sz w:val="24"/>
          <w:szCs w:val="24"/>
          <w:lang w:val="fr-FR" w:eastAsia="en-GB"/>
        </w:rPr>
        <w:t xml:space="preserve">Par exemple des documents liés à la durabilité et à la ‘’green </w:t>
      </w:r>
      <w:proofErr w:type="spellStart"/>
      <w:r w:rsidRPr="009602DE">
        <w:rPr>
          <w:rFonts w:eastAsia="Times New Roman" w:cstheme="minorHAnsi"/>
          <w:b/>
          <w:i/>
          <w:iCs/>
          <w:sz w:val="24"/>
          <w:szCs w:val="24"/>
          <w:lang w:val="fr-FR" w:eastAsia="en-GB"/>
        </w:rPr>
        <w:t>logistics</w:t>
      </w:r>
      <w:proofErr w:type="spellEnd"/>
      <w:r w:rsidRPr="009602DE">
        <w:rPr>
          <w:rFonts w:eastAsia="Times New Roman" w:cstheme="minorHAnsi"/>
          <w:b/>
          <w:i/>
          <w:iCs/>
          <w:sz w:val="24"/>
          <w:szCs w:val="24"/>
          <w:lang w:val="fr-FR" w:eastAsia="en-GB"/>
        </w:rPr>
        <w:t xml:space="preserve">’’ tels que la capacité du fournisseur à éliminer les médicaments périmés selon les règles en vigueur, ou la politique de récupération des emballages, la durabilité du transport de marchandises, </w:t>
      </w:r>
      <w:proofErr w:type="gramStart"/>
      <w:r w:rsidRPr="009602DE">
        <w:rPr>
          <w:rFonts w:eastAsia="Times New Roman" w:cstheme="minorHAnsi"/>
          <w:b/>
          <w:i/>
          <w:iCs/>
          <w:sz w:val="24"/>
          <w:szCs w:val="24"/>
          <w:lang w:val="fr-FR" w:eastAsia="en-GB"/>
        </w:rPr>
        <w:t>etc..</w:t>
      </w:r>
      <w:proofErr w:type="gramEnd"/>
    </w:p>
    <w:p w14:paraId="4DEC31E3" w14:textId="66FA2C66" w:rsidR="00765ADB" w:rsidRPr="009602DE" w:rsidRDefault="00765ADB" w:rsidP="00765ADB">
      <w:pPr>
        <w:shd w:val="clear" w:color="auto" w:fill="FFFFFF"/>
        <w:spacing w:before="100" w:beforeAutospacing="1" w:after="100" w:afterAutospacing="1" w:line="240" w:lineRule="auto"/>
        <w:jc w:val="both"/>
        <w:rPr>
          <w:rFonts w:eastAsia="Times New Roman" w:cstheme="minorHAnsi"/>
          <w:b/>
          <w:sz w:val="24"/>
          <w:szCs w:val="24"/>
          <w:lang w:val="fr-FR" w:eastAsia="en-GB"/>
        </w:rPr>
      </w:pPr>
      <w:r w:rsidRPr="009602DE">
        <w:rPr>
          <w:rFonts w:eastAsia="Times New Roman" w:cstheme="minorHAnsi"/>
          <w:b/>
          <w:sz w:val="24"/>
          <w:szCs w:val="24"/>
          <w:lang w:val="fr-FR" w:eastAsia="en-GB"/>
        </w:rPr>
        <w:t xml:space="preserve">Merci de noter que nous ne sommes pas </w:t>
      </w:r>
      <w:r w:rsidR="00FA132B" w:rsidRPr="009602DE">
        <w:rPr>
          <w:rFonts w:eastAsia="Times New Roman" w:cstheme="minorHAnsi"/>
          <w:b/>
          <w:sz w:val="24"/>
          <w:szCs w:val="24"/>
          <w:lang w:val="fr-FR" w:eastAsia="en-GB"/>
        </w:rPr>
        <w:t>enregistrés</w:t>
      </w:r>
      <w:r w:rsidRPr="009602DE">
        <w:rPr>
          <w:rFonts w:eastAsia="Times New Roman" w:cstheme="minorHAnsi"/>
          <w:b/>
          <w:sz w:val="24"/>
          <w:szCs w:val="24"/>
          <w:lang w:val="fr-FR" w:eastAsia="en-GB"/>
        </w:rPr>
        <w:t xml:space="preserve"> aux pays, pour </w:t>
      </w:r>
      <w:r w:rsidR="00FA132B" w:rsidRPr="009602DE">
        <w:rPr>
          <w:rFonts w:eastAsia="Times New Roman" w:cstheme="minorHAnsi"/>
          <w:b/>
          <w:sz w:val="24"/>
          <w:szCs w:val="24"/>
          <w:lang w:val="fr-FR" w:eastAsia="en-GB"/>
        </w:rPr>
        <w:t>procéder</w:t>
      </w:r>
      <w:r w:rsidRPr="009602DE">
        <w:rPr>
          <w:rFonts w:eastAsia="Times New Roman" w:cstheme="minorHAnsi"/>
          <w:b/>
          <w:sz w:val="24"/>
          <w:szCs w:val="24"/>
          <w:lang w:val="fr-FR" w:eastAsia="en-GB"/>
        </w:rPr>
        <w:t xml:space="preserve"> avec des </w:t>
      </w:r>
      <w:r w:rsidR="00FA132B" w:rsidRPr="009602DE">
        <w:rPr>
          <w:rFonts w:eastAsia="Times New Roman" w:cstheme="minorHAnsi"/>
          <w:b/>
          <w:sz w:val="24"/>
          <w:szCs w:val="24"/>
          <w:lang w:val="fr-FR" w:eastAsia="en-GB"/>
        </w:rPr>
        <w:t>procédures</w:t>
      </w:r>
      <w:r w:rsidRPr="009602DE">
        <w:rPr>
          <w:rFonts w:eastAsia="Times New Roman" w:cstheme="minorHAnsi"/>
          <w:b/>
          <w:sz w:val="24"/>
          <w:szCs w:val="24"/>
          <w:lang w:val="fr-FR" w:eastAsia="en-GB"/>
        </w:rPr>
        <w:t xml:space="preserve"> d’importation ou avec des démarches telles que l’éliminations des médicaments périmés.</w:t>
      </w:r>
    </w:p>
    <w:p w14:paraId="0F6D4D18" w14:textId="063D986F" w:rsidR="00765ADB" w:rsidRPr="001031E1" w:rsidRDefault="004B3057" w:rsidP="00765ADB">
      <w:pPr>
        <w:shd w:val="clear" w:color="auto" w:fill="FFFFFF"/>
        <w:spacing w:after="0" w:line="240" w:lineRule="auto"/>
        <w:jc w:val="both"/>
        <w:rPr>
          <w:rFonts w:eastAsia="Times New Roman" w:cstheme="minorHAnsi"/>
          <w:bCs/>
          <w:sz w:val="24"/>
          <w:szCs w:val="24"/>
          <w:lang w:val="fr-FR" w:eastAsia="en-GB"/>
        </w:rPr>
      </w:pPr>
      <w:r w:rsidRPr="001031E1">
        <w:rPr>
          <w:rFonts w:eastAsia="Times New Roman" w:cstheme="minorHAnsi"/>
          <w:bCs/>
          <w:sz w:val="24"/>
          <w:szCs w:val="24"/>
          <w:lang w:val="fr-FR" w:eastAsia="en-GB"/>
        </w:rPr>
        <w:t>L'élimination des médicaments périmés n'en est qu'un exemple. Bien que cette documentation ne soit pas un critère clé de l'appel d'offres, nous voulons nous assurer que le soumissionnaire fait également ce qui est nécessaire pour l'environnement aussi pour notre base de données de fournisseurs.</w:t>
      </w:r>
    </w:p>
    <w:p w14:paraId="4A100A68" w14:textId="646C19B6" w:rsidR="004B3057" w:rsidRPr="001031E1" w:rsidRDefault="004B3057" w:rsidP="00765ADB">
      <w:pPr>
        <w:shd w:val="clear" w:color="auto" w:fill="FFFFFF"/>
        <w:spacing w:after="0" w:line="240" w:lineRule="auto"/>
        <w:jc w:val="both"/>
        <w:rPr>
          <w:rFonts w:eastAsia="Times New Roman" w:cstheme="minorHAnsi"/>
          <w:sz w:val="24"/>
          <w:szCs w:val="24"/>
          <w:lang w:val="fr-FR" w:eastAsia="en-GB"/>
        </w:rPr>
      </w:pPr>
    </w:p>
    <w:p w14:paraId="22234478" w14:textId="77777777" w:rsidR="004B3057" w:rsidRPr="001031E1" w:rsidRDefault="004B3057" w:rsidP="00765ADB">
      <w:pPr>
        <w:shd w:val="clear" w:color="auto" w:fill="FFFFFF"/>
        <w:spacing w:after="0" w:line="240" w:lineRule="auto"/>
        <w:jc w:val="both"/>
        <w:rPr>
          <w:rFonts w:eastAsia="Times New Roman" w:cstheme="minorHAnsi"/>
          <w:sz w:val="24"/>
          <w:szCs w:val="24"/>
          <w:lang w:val="fr-FR" w:eastAsia="en-GB"/>
        </w:rPr>
      </w:pPr>
    </w:p>
    <w:p w14:paraId="6F335647" w14:textId="77777777" w:rsidR="00765ADB" w:rsidRPr="009602DE" w:rsidRDefault="00F12EC9" w:rsidP="00765ADB">
      <w:pPr>
        <w:shd w:val="clear" w:color="auto" w:fill="FFFFFF"/>
        <w:spacing w:after="0" w:line="240" w:lineRule="auto"/>
        <w:jc w:val="both"/>
        <w:rPr>
          <w:rFonts w:eastAsia="Times New Roman" w:cstheme="minorHAnsi"/>
          <w:b/>
          <w:sz w:val="24"/>
          <w:szCs w:val="24"/>
          <w:lang w:val="fr-FR" w:eastAsia="en-GB"/>
        </w:rPr>
      </w:pPr>
      <w:r w:rsidRPr="009602DE">
        <w:rPr>
          <w:rFonts w:eastAsia="Times New Roman" w:cstheme="minorHAnsi"/>
          <w:b/>
          <w:sz w:val="24"/>
          <w:szCs w:val="24"/>
          <w:u w:val="single"/>
          <w:lang w:val="fr-FR" w:eastAsia="en-GB"/>
        </w:rPr>
        <w:t xml:space="preserve">FAQ 18 </w:t>
      </w:r>
      <w:r w:rsidR="00765ADB" w:rsidRPr="009602DE">
        <w:rPr>
          <w:rFonts w:eastAsia="Times New Roman" w:cstheme="minorHAnsi"/>
          <w:b/>
          <w:sz w:val="24"/>
          <w:szCs w:val="24"/>
          <w:u w:val="single"/>
          <w:lang w:val="fr-FR" w:eastAsia="en-GB"/>
        </w:rPr>
        <w:t xml:space="preserve">Merci de noter aussi le suivant en rapport avec </w:t>
      </w:r>
      <w:proofErr w:type="gramStart"/>
      <w:r w:rsidR="00765ADB" w:rsidRPr="009602DE">
        <w:rPr>
          <w:rFonts w:eastAsia="Times New Roman" w:cstheme="minorHAnsi"/>
          <w:b/>
          <w:sz w:val="24"/>
          <w:szCs w:val="24"/>
          <w:u w:val="single"/>
          <w:lang w:val="fr-FR" w:eastAsia="en-GB"/>
        </w:rPr>
        <w:t>une possible</w:t>
      </w:r>
      <w:proofErr w:type="gramEnd"/>
      <w:r w:rsidR="00765ADB" w:rsidRPr="009602DE">
        <w:rPr>
          <w:rFonts w:eastAsia="Times New Roman" w:cstheme="minorHAnsi"/>
          <w:b/>
          <w:sz w:val="24"/>
          <w:szCs w:val="24"/>
          <w:u w:val="single"/>
          <w:lang w:val="fr-FR" w:eastAsia="en-GB"/>
        </w:rPr>
        <w:t xml:space="preserve"> offre de notre part :</w:t>
      </w:r>
    </w:p>
    <w:p w14:paraId="1F81C35A" w14:textId="0F766B1A" w:rsidR="00765ADB" w:rsidRPr="009602DE" w:rsidRDefault="00765ADB" w:rsidP="00F12EC9">
      <w:pPr>
        <w:shd w:val="clear" w:color="auto" w:fill="FFFFFF"/>
        <w:spacing w:after="0" w:line="240" w:lineRule="auto"/>
        <w:rPr>
          <w:rFonts w:eastAsia="Times New Roman" w:cstheme="minorHAnsi"/>
          <w:b/>
          <w:sz w:val="24"/>
          <w:szCs w:val="24"/>
          <w:lang w:val="de-DE" w:eastAsia="en-GB"/>
        </w:rPr>
      </w:pPr>
      <w:r w:rsidRPr="009602DE">
        <w:rPr>
          <w:rFonts w:eastAsia="Times New Roman" w:cstheme="minorHAnsi"/>
          <w:b/>
          <w:sz w:val="24"/>
          <w:szCs w:val="24"/>
          <w:lang w:val="fr-FR" w:eastAsia="en-GB"/>
        </w:rPr>
        <w:t> </w:t>
      </w:r>
      <w:proofErr w:type="spellStart"/>
      <w:r w:rsidRPr="009602DE">
        <w:rPr>
          <w:rFonts w:eastAsia="Times New Roman" w:cstheme="minorHAnsi"/>
          <w:b/>
          <w:sz w:val="24"/>
          <w:szCs w:val="24"/>
          <w:lang w:val="fr-FR" w:eastAsia="en-GB"/>
        </w:rPr>
        <w:t>Farmamundi</w:t>
      </w:r>
      <w:proofErr w:type="spellEnd"/>
      <w:r w:rsidRPr="009602DE">
        <w:rPr>
          <w:rFonts w:eastAsia="Times New Roman" w:cstheme="minorHAnsi"/>
          <w:b/>
          <w:sz w:val="24"/>
          <w:szCs w:val="24"/>
          <w:lang w:val="fr-FR" w:eastAsia="en-GB"/>
        </w:rPr>
        <w:t xml:space="preserve"> compte avec des frais de dossier qui </w:t>
      </w:r>
      <w:r w:rsidRPr="009602DE">
        <w:rPr>
          <w:rFonts w:eastAsia="Times New Roman" w:cstheme="minorHAnsi"/>
          <w:b/>
          <w:sz w:val="24"/>
          <w:szCs w:val="24"/>
          <w:lang w:val="de-DE" w:eastAsia="en-GB"/>
        </w:rPr>
        <w:t>se calculent de la façon suivante:</w:t>
      </w:r>
    </w:p>
    <w:p w14:paraId="4CF7803D" w14:textId="77777777" w:rsidR="004B3057" w:rsidRPr="009602DE" w:rsidRDefault="004B3057" w:rsidP="00F12EC9">
      <w:pPr>
        <w:shd w:val="clear" w:color="auto" w:fill="FFFFFF"/>
        <w:spacing w:after="0" w:line="240" w:lineRule="auto"/>
        <w:rPr>
          <w:rFonts w:eastAsia="Times New Roman" w:cstheme="minorHAnsi"/>
          <w:b/>
          <w:sz w:val="24"/>
          <w:szCs w:val="24"/>
          <w:lang w:val="fr-FR" w:eastAsia="en-GB"/>
        </w:rPr>
      </w:pPr>
    </w:p>
    <w:tbl>
      <w:tblPr>
        <w:tblW w:w="0" w:type="auto"/>
        <w:tblInd w:w="720" w:type="dxa"/>
        <w:shd w:val="clear" w:color="auto" w:fill="FFFFFF"/>
        <w:tblCellMar>
          <w:left w:w="0" w:type="dxa"/>
          <w:right w:w="0" w:type="dxa"/>
        </w:tblCellMar>
        <w:tblLook w:val="04A0" w:firstRow="1" w:lastRow="0" w:firstColumn="1" w:lastColumn="0" w:noHBand="0" w:noVBand="1"/>
      </w:tblPr>
      <w:tblGrid>
        <w:gridCol w:w="4450"/>
        <w:gridCol w:w="4448"/>
      </w:tblGrid>
      <w:tr w:rsidR="001031E1" w:rsidRPr="009602DE" w14:paraId="3D138E6E" w14:textId="77777777" w:rsidTr="00C1616D">
        <w:tc>
          <w:tcPr>
            <w:tcW w:w="448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0301A5A" w14:textId="77777777" w:rsidR="00765ADB" w:rsidRPr="009602DE" w:rsidRDefault="00765ADB" w:rsidP="00C1616D">
            <w:pPr>
              <w:spacing w:before="100" w:beforeAutospacing="1" w:after="100" w:afterAutospacing="1" w:line="240" w:lineRule="auto"/>
              <w:rPr>
                <w:rFonts w:eastAsia="Times New Roman" w:cstheme="minorHAnsi"/>
                <w:b/>
                <w:sz w:val="24"/>
                <w:szCs w:val="24"/>
                <w:lang w:val="en-GB" w:eastAsia="en-GB"/>
              </w:rPr>
            </w:pPr>
            <w:r w:rsidRPr="009602DE">
              <w:rPr>
                <w:rFonts w:eastAsia="Times New Roman" w:cstheme="minorHAnsi"/>
                <w:b/>
                <w:sz w:val="24"/>
                <w:szCs w:val="24"/>
                <w:lang w:val="fr-FR" w:eastAsia="en-GB"/>
              </w:rPr>
              <w:t>Valeur des produits (VP)</w:t>
            </w:r>
          </w:p>
        </w:tc>
        <w:tc>
          <w:tcPr>
            <w:tcW w:w="448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06FD38C" w14:textId="77777777" w:rsidR="00765ADB" w:rsidRPr="009602DE" w:rsidRDefault="00765ADB" w:rsidP="00C1616D">
            <w:pPr>
              <w:spacing w:before="100" w:beforeAutospacing="1" w:after="100" w:afterAutospacing="1" w:line="240" w:lineRule="auto"/>
              <w:rPr>
                <w:rFonts w:eastAsia="Times New Roman" w:cstheme="minorHAnsi"/>
                <w:b/>
                <w:sz w:val="24"/>
                <w:szCs w:val="24"/>
                <w:lang w:val="en-GB" w:eastAsia="en-GB"/>
              </w:rPr>
            </w:pPr>
            <w:r w:rsidRPr="009602DE">
              <w:rPr>
                <w:rFonts w:eastAsia="Times New Roman" w:cstheme="minorHAnsi"/>
                <w:b/>
                <w:sz w:val="24"/>
                <w:szCs w:val="24"/>
                <w:lang w:val="fr-FR" w:eastAsia="en-GB"/>
              </w:rPr>
              <w:t> </w:t>
            </w:r>
          </w:p>
        </w:tc>
      </w:tr>
      <w:tr w:rsidR="001031E1" w:rsidRPr="009602DE" w14:paraId="5141D0C9" w14:textId="77777777" w:rsidTr="00C1616D">
        <w:tc>
          <w:tcPr>
            <w:tcW w:w="448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24BF35E" w14:textId="77777777" w:rsidR="00765ADB" w:rsidRPr="009602DE" w:rsidRDefault="00765ADB" w:rsidP="00C1616D">
            <w:pPr>
              <w:spacing w:before="100" w:beforeAutospacing="1" w:after="100" w:afterAutospacing="1" w:line="240" w:lineRule="auto"/>
              <w:rPr>
                <w:rFonts w:eastAsia="Times New Roman" w:cstheme="minorHAnsi"/>
                <w:b/>
                <w:sz w:val="24"/>
                <w:szCs w:val="24"/>
                <w:lang w:val="en-GB" w:eastAsia="en-GB"/>
              </w:rPr>
            </w:pPr>
            <w:r w:rsidRPr="009602DE">
              <w:rPr>
                <w:rFonts w:eastAsia="Times New Roman" w:cstheme="minorHAnsi"/>
                <w:b/>
                <w:sz w:val="24"/>
                <w:szCs w:val="24"/>
                <w:lang w:val="en-US" w:eastAsia="en-GB"/>
              </w:rPr>
              <w:t>VP&lt; 1000</w:t>
            </w:r>
          </w:p>
        </w:tc>
        <w:tc>
          <w:tcPr>
            <w:tcW w:w="448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6C43C16" w14:textId="77777777" w:rsidR="00765ADB" w:rsidRPr="009602DE" w:rsidRDefault="00765ADB" w:rsidP="00C1616D">
            <w:pPr>
              <w:spacing w:before="100" w:beforeAutospacing="1" w:after="100" w:afterAutospacing="1" w:line="240" w:lineRule="auto"/>
              <w:rPr>
                <w:rFonts w:eastAsia="Times New Roman" w:cstheme="minorHAnsi"/>
                <w:b/>
                <w:sz w:val="24"/>
                <w:szCs w:val="24"/>
                <w:lang w:val="en-GB" w:eastAsia="en-GB"/>
              </w:rPr>
            </w:pPr>
            <w:r w:rsidRPr="009602DE">
              <w:rPr>
                <w:rFonts w:eastAsia="Times New Roman" w:cstheme="minorHAnsi"/>
                <w:b/>
                <w:sz w:val="24"/>
                <w:szCs w:val="24"/>
                <w:lang w:val="en-US" w:eastAsia="en-GB"/>
              </w:rPr>
              <w:t>25 €</w:t>
            </w:r>
          </w:p>
        </w:tc>
      </w:tr>
      <w:tr w:rsidR="001031E1" w:rsidRPr="009602DE" w14:paraId="117E3358" w14:textId="77777777" w:rsidTr="00C1616D">
        <w:tc>
          <w:tcPr>
            <w:tcW w:w="448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4F3A315" w14:textId="77777777" w:rsidR="00765ADB" w:rsidRPr="009602DE" w:rsidRDefault="00765ADB" w:rsidP="00C1616D">
            <w:pPr>
              <w:spacing w:before="100" w:beforeAutospacing="1" w:after="100" w:afterAutospacing="1" w:line="240" w:lineRule="auto"/>
              <w:rPr>
                <w:rFonts w:eastAsia="Times New Roman" w:cstheme="minorHAnsi"/>
                <w:b/>
                <w:sz w:val="24"/>
                <w:szCs w:val="24"/>
                <w:lang w:val="en-GB" w:eastAsia="en-GB"/>
              </w:rPr>
            </w:pPr>
            <w:r w:rsidRPr="009602DE">
              <w:rPr>
                <w:rFonts w:eastAsia="Times New Roman" w:cstheme="minorHAnsi"/>
                <w:b/>
                <w:sz w:val="24"/>
                <w:szCs w:val="24"/>
                <w:lang w:val="en-US" w:eastAsia="en-GB"/>
              </w:rPr>
              <w:t>1000-50.000</w:t>
            </w:r>
          </w:p>
        </w:tc>
        <w:tc>
          <w:tcPr>
            <w:tcW w:w="448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1C44454" w14:textId="77777777" w:rsidR="00765ADB" w:rsidRPr="009602DE" w:rsidRDefault="00765ADB" w:rsidP="00C1616D">
            <w:pPr>
              <w:spacing w:before="100" w:beforeAutospacing="1" w:after="100" w:afterAutospacing="1" w:line="240" w:lineRule="auto"/>
              <w:rPr>
                <w:rFonts w:eastAsia="Times New Roman" w:cstheme="minorHAnsi"/>
                <w:b/>
                <w:sz w:val="24"/>
                <w:szCs w:val="24"/>
                <w:lang w:val="en-GB" w:eastAsia="en-GB"/>
              </w:rPr>
            </w:pPr>
            <w:r w:rsidRPr="009602DE">
              <w:rPr>
                <w:rFonts w:eastAsia="Times New Roman" w:cstheme="minorHAnsi"/>
                <w:b/>
                <w:sz w:val="24"/>
                <w:szCs w:val="24"/>
                <w:lang w:val="en-US" w:eastAsia="en-GB"/>
              </w:rPr>
              <w:t>+2.5% of VP</w:t>
            </w:r>
          </w:p>
        </w:tc>
      </w:tr>
      <w:tr w:rsidR="001031E1" w:rsidRPr="009602DE" w14:paraId="76F11BD2" w14:textId="77777777" w:rsidTr="00C1616D">
        <w:tc>
          <w:tcPr>
            <w:tcW w:w="448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1846EF1" w14:textId="77777777" w:rsidR="00765ADB" w:rsidRPr="009602DE" w:rsidRDefault="00765ADB" w:rsidP="00C1616D">
            <w:pPr>
              <w:spacing w:before="100" w:beforeAutospacing="1" w:after="100" w:afterAutospacing="1" w:line="240" w:lineRule="auto"/>
              <w:rPr>
                <w:rFonts w:eastAsia="Times New Roman" w:cstheme="minorHAnsi"/>
                <w:b/>
                <w:sz w:val="24"/>
                <w:szCs w:val="24"/>
                <w:lang w:val="en-GB" w:eastAsia="en-GB"/>
              </w:rPr>
            </w:pPr>
            <w:r w:rsidRPr="009602DE">
              <w:rPr>
                <w:rFonts w:eastAsia="Times New Roman" w:cstheme="minorHAnsi"/>
                <w:b/>
                <w:sz w:val="24"/>
                <w:szCs w:val="24"/>
                <w:lang w:val="en-US" w:eastAsia="en-GB"/>
              </w:rPr>
              <w:t>50.000-100.000</w:t>
            </w:r>
          </w:p>
        </w:tc>
        <w:tc>
          <w:tcPr>
            <w:tcW w:w="448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0A0E154" w14:textId="77777777" w:rsidR="00765ADB" w:rsidRPr="009602DE" w:rsidRDefault="00765ADB" w:rsidP="00C1616D">
            <w:pPr>
              <w:spacing w:before="100" w:beforeAutospacing="1" w:after="100" w:afterAutospacing="1" w:line="240" w:lineRule="auto"/>
              <w:rPr>
                <w:rFonts w:eastAsia="Times New Roman" w:cstheme="minorHAnsi"/>
                <w:b/>
                <w:sz w:val="24"/>
                <w:szCs w:val="24"/>
                <w:lang w:val="en-GB" w:eastAsia="en-GB"/>
              </w:rPr>
            </w:pPr>
            <w:r w:rsidRPr="009602DE">
              <w:rPr>
                <w:rFonts w:eastAsia="Times New Roman" w:cstheme="minorHAnsi"/>
                <w:b/>
                <w:sz w:val="24"/>
                <w:szCs w:val="24"/>
                <w:lang w:val="en-US" w:eastAsia="en-GB"/>
              </w:rPr>
              <w:t>+1.25% of VP</w:t>
            </w:r>
          </w:p>
        </w:tc>
      </w:tr>
      <w:tr w:rsidR="001031E1" w:rsidRPr="009602DE" w14:paraId="3691E6EE" w14:textId="77777777" w:rsidTr="00C1616D">
        <w:tc>
          <w:tcPr>
            <w:tcW w:w="448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AC52BFF" w14:textId="77777777" w:rsidR="00765ADB" w:rsidRPr="009602DE" w:rsidRDefault="00765ADB" w:rsidP="00C1616D">
            <w:pPr>
              <w:spacing w:before="100" w:beforeAutospacing="1" w:after="100" w:afterAutospacing="1" w:line="240" w:lineRule="auto"/>
              <w:rPr>
                <w:rFonts w:eastAsia="Times New Roman" w:cstheme="minorHAnsi"/>
                <w:b/>
                <w:sz w:val="24"/>
                <w:szCs w:val="24"/>
                <w:lang w:val="en-GB" w:eastAsia="en-GB"/>
              </w:rPr>
            </w:pPr>
            <w:r w:rsidRPr="009602DE">
              <w:rPr>
                <w:rFonts w:eastAsia="Times New Roman" w:cstheme="minorHAnsi"/>
                <w:b/>
                <w:sz w:val="24"/>
                <w:szCs w:val="24"/>
                <w:lang w:val="en-US" w:eastAsia="en-GB"/>
              </w:rPr>
              <w:t>100.000-200.000</w:t>
            </w:r>
          </w:p>
        </w:tc>
        <w:tc>
          <w:tcPr>
            <w:tcW w:w="448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9358DE9" w14:textId="77777777" w:rsidR="00765ADB" w:rsidRPr="009602DE" w:rsidRDefault="00765ADB" w:rsidP="00C1616D">
            <w:pPr>
              <w:spacing w:before="100" w:beforeAutospacing="1" w:after="100" w:afterAutospacing="1" w:line="240" w:lineRule="auto"/>
              <w:rPr>
                <w:rFonts w:eastAsia="Times New Roman" w:cstheme="minorHAnsi"/>
                <w:b/>
                <w:sz w:val="24"/>
                <w:szCs w:val="24"/>
                <w:lang w:val="en-GB" w:eastAsia="en-GB"/>
              </w:rPr>
            </w:pPr>
            <w:r w:rsidRPr="009602DE">
              <w:rPr>
                <w:rFonts w:eastAsia="Times New Roman" w:cstheme="minorHAnsi"/>
                <w:b/>
                <w:sz w:val="24"/>
                <w:szCs w:val="24"/>
                <w:lang w:val="en-US" w:eastAsia="en-GB"/>
              </w:rPr>
              <w:t>+0.65% of VP</w:t>
            </w:r>
          </w:p>
        </w:tc>
      </w:tr>
      <w:tr w:rsidR="001031E1" w:rsidRPr="009602DE" w14:paraId="5189C1FD" w14:textId="77777777" w:rsidTr="00C1616D">
        <w:tc>
          <w:tcPr>
            <w:tcW w:w="448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65516A6" w14:textId="77777777" w:rsidR="00765ADB" w:rsidRPr="009602DE" w:rsidRDefault="00765ADB" w:rsidP="00C1616D">
            <w:pPr>
              <w:spacing w:before="100" w:beforeAutospacing="1" w:after="100" w:afterAutospacing="1" w:line="240" w:lineRule="auto"/>
              <w:rPr>
                <w:rFonts w:eastAsia="Times New Roman" w:cstheme="minorHAnsi"/>
                <w:b/>
                <w:sz w:val="24"/>
                <w:szCs w:val="24"/>
                <w:lang w:val="en-GB" w:eastAsia="en-GB"/>
              </w:rPr>
            </w:pPr>
            <w:r w:rsidRPr="009602DE">
              <w:rPr>
                <w:rFonts w:eastAsia="Times New Roman" w:cstheme="minorHAnsi"/>
                <w:b/>
                <w:sz w:val="24"/>
                <w:szCs w:val="24"/>
                <w:lang w:val="en-US" w:eastAsia="en-GB"/>
              </w:rPr>
              <w:t>&gt;200.000</w:t>
            </w:r>
          </w:p>
        </w:tc>
        <w:tc>
          <w:tcPr>
            <w:tcW w:w="448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9529E24" w14:textId="77777777" w:rsidR="00765ADB" w:rsidRPr="009602DE" w:rsidRDefault="00765ADB" w:rsidP="00C1616D">
            <w:pPr>
              <w:spacing w:before="100" w:beforeAutospacing="1" w:after="100" w:afterAutospacing="1" w:line="240" w:lineRule="auto"/>
              <w:rPr>
                <w:rFonts w:eastAsia="Times New Roman" w:cstheme="minorHAnsi"/>
                <w:b/>
                <w:sz w:val="24"/>
                <w:szCs w:val="24"/>
                <w:lang w:val="en-GB" w:eastAsia="en-GB"/>
              </w:rPr>
            </w:pPr>
            <w:r w:rsidRPr="009602DE">
              <w:rPr>
                <w:rFonts w:eastAsia="Times New Roman" w:cstheme="minorHAnsi"/>
                <w:b/>
                <w:sz w:val="24"/>
                <w:szCs w:val="24"/>
                <w:lang w:val="en-US" w:eastAsia="en-GB"/>
              </w:rPr>
              <w:t>O%</w:t>
            </w:r>
          </w:p>
        </w:tc>
      </w:tr>
    </w:tbl>
    <w:p w14:paraId="2CE3EADE" w14:textId="77777777" w:rsidR="00765ADB" w:rsidRPr="009602DE" w:rsidRDefault="00765ADB" w:rsidP="00765ADB">
      <w:pPr>
        <w:shd w:val="clear" w:color="auto" w:fill="FFFFFF"/>
        <w:spacing w:before="100" w:beforeAutospacing="1" w:after="0" w:line="240" w:lineRule="auto"/>
        <w:ind w:left="360"/>
        <w:rPr>
          <w:rFonts w:eastAsia="Times New Roman" w:cstheme="minorHAnsi"/>
          <w:b/>
          <w:sz w:val="24"/>
          <w:szCs w:val="24"/>
          <w:lang w:val="en-GB" w:eastAsia="en-GB"/>
        </w:rPr>
      </w:pPr>
      <w:r w:rsidRPr="009602DE">
        <w:rPr>
          <w:rFonts w:eastAsia="Times New Roman" w:cstheme="minorHAnsi"/>
          <w:b/>
          <w:sz w:val="24"/>
          <w:szCs w:val="24"/>
          <w:lang w:val="en-GB" w:eastAsia="en-GB"/>
        </w:rPr>
        <w:t> </w:t>
      </w:r>
    </w:p>
    <w:p w14:paraId="3EB605F7" w14:textId="547B0B89" w:rsidR="00765ADB" w:rsidRPr="009602DE" w:rsidRDefault="00765ADB" w:rsidP="00765ADB">
      <w:pPr>
        <w:shd w:val="clear" w:color="auto" w:fill="FFFFFF"/>
        <w:spacing w:after="0" w:line="240" w:lineRule="auto"/>
        <w:rPr>
          <w:rFonts w:eastAsia="Times New Roman" w:cstheme="minorHAnsi"/>
          <w:b/>
          <w:sz w:val="24"/>
          <w:szCs w:val="24"/>
          <w:lang w:val="fr-FR" w:eastAsia="en-GB"/>
        </w:rPr>
      </w:pPr>
      <w:r w:rsidRPr="009602DE">
        <w:rPr>
          <w:rFonts w:eastAsia="Times New Roman" w:cstheme="minorHAnsi"/>
          <w:b/>
          <w:sz w:val="24"/>
          <w:szCs w:val="24"/>
          <w:lang w:val="fr-FR" w:eastAsia="en-GB"/>
        </w:rPr>
        <w:t>Le temps d’</w:t>
      </w:r>
      <w:r w:rsidR="004B3057" w:rsidRPr="009602DE">
        <w:rPr>
          <w:rFonts w:eastAsia="Times New Roman" w:cstheme="minorHAnsi"/>
          <w:b/>
          <w:sz w:val="24"/>
          <w:szCs w:val="24"/>
          <w:lang w:val="fr-FR" w:eastAsia="en-GB"/>
        </w:rPr>
        <w:t>approvisionnement</w:t>
      </w:r>
      <w:r w:rsidRPr="009602DE">
        <w:rPr>
          <w:rFonts w:eastAsia="Times New Roman" w:cstheme="minorHAnsi"/>
          <w:b/>
          <w:sz w:val="24"/>
          <w:szCs w:val="24"/>
          <w:lang w:val="fr-FR" w:eastAsia="en-GB"/>
        </w:rPr>
        <w:t xml:space="preserve"> c’est d’environ 3 semaines plus le temps de transit pour la plupart des produits cotisés.</w:t>
      </w:r>
    </w:p>
    <w:p w14:paraId="39758347" w14:textId="77777777" w:rsidR="004B3057" w:rsidRPr="001031E1" w:rsidRDefault="004B3057" w:rsidP="00765ADB">
      <w:pPr>
        <w:shd w:val="clear" w:color="auto" w:fill="FFFFFF"/>
        <w:spacing w:after="0" w:line="240" w:lineRule="auto"/>
        <w:rPr>
          <w:rFonts w:eastAsia="Times New Roman" w:cstheme="minorHAnsi"/>
          <w:sz w:val="24"/>
          <w:szCs w:val="24"/>
          <w:lang w:val="fr-FR" w:eastAsia="en-GB"/>
        </w:rPr>
      </w:pPr>
    </w:p>
    <w:p w14:paraId="6C9D9E43" w14:textId="0E1E1DA5" w:rsidR="00F12EC9" w:rsidRPr="001031E1" w:rsidRDefault="004B3057" w:rsidP="00765ADB">
      <w:pPr>
        <w:shd w:val="clear" w:color="auto" w:fill="FFFFFF"/>
        <w:spacing w:after="0" w:line="240" w:lineRule="auto"/>
        <w:rPr>
          <w:rFonts w:eastAsia="Times New Roman" w:cstheme="minorHAnsi"/>
          <w:bCs/>
          <w:iCs/>
          <w:sz w:val="24"/>
          <w:szCs w:val="24"/>
          <w:lang w:val="fr-FR" w:eastAsia="en-GB"/>
        </w:rPr>
      </w:pPr>
      <w:r w:rsidRPr="001031E1">
        <w:rPr>
          <w:rFonts w:eastAsia="Times New Roman" w:cstheme="minorHAnsi"/>
          <w:bCs/>
          <w:iCs/>
          <w:sz w:val="24"/>
          <w:szCs w:val="24"/>
          <w:lang w:val="fr-FR" w:eastAsia="en-GB"/>
        </w:rPr>
        <w:t>Ce point est déjà bien précisé dans l'appel d'offres et ces critères serons évalues par le comité d’évaluation avec impartialité.</w:t>
      </w:r>
    </w:p>
    <w:p w14:paraId="56668B7D" w14:textId="45591AE5" w:rsidR="004B3057" w:rsidRPr="001031E1" w:rsidRDefault="004B3057" w:rsidP="00765ADB">
      <w:pPr>
        <w:shd w:val="clear" w:color="auto" w:fill="FFFFFF"/>
        <w:spacing w:after="0" w:line="240" w:lineRule="auto"/>
        <w:rPr>
          <w:rFonts w:eastAsia="Times New Roman" w:cstheme="minorHAnsi"/>
          <w:i/>
          <w:sz w:val="24"/>
          <w:szCs w:val="24"/>
          <w:lang w:val="fr-FR" w:eastAsia="en-GB"/>
        </w:rPr>
      </w:pPr>
    </w:p>
    <w:p w14:paraId="5B495698" w14:textId="77777777" w:rsidR="00D741F8" w:rsidRDefault="00D741F8" w:rsidP="00D15C11">
      <w:pPr>
        <w:rPr>
          <w:rFonts w:cstheme="minorHAnsi"/>
          <w:b/>
          <w:bCs/>
          <w:sz w:val="24"/>
          <w:szCs w:val="24"/>
          <w:lang w:val="fr-FR"/>
        </w:rPr>
      </w:pPr>
    </w:p>
    <w:p w14:paraId="3CB3EBB7" w14:textId="77777777" w:rsidR="00D741F8" w:rsidRDefault="00D741F8" w:rsidP="00D15C11">
      <w:pPr>
        <w:rPr>
          <w:rFonts w:cstheme="minorHAnsi"/>
          <w:b/>
          <w:bCs/>
          <w:sz w:val="24"/>
          <w:szCs w:val="24"/>
          <w:lang w:val="fr-FR"/>
        </w:rPr>
      </w:pPr>
    </w:p>
    <w:p w14:paraId="7DE33BC5" w14:textId="278BE3EE" w:rsidR="00D15C11" w:rsidRPr="009602DE" w:rsidRDefault="00D15C11" w:rsidP="00D15C11">
      <w:pPr>
        <w:rPr>
          <w:rFonts w:cstheme="minorHAnsi"/>
          <w:b/>
          <w:sz w:val="24"/>
          <w:szCs w:val="24"/>
          <w:lang w:val="fr-FR"/>
        </w:rPr>
      </w:pPr>
      <w:bookmarkStart w:id="1" w:name="_GoBack"/>
      <w:bookmarkEnd w:id="1"/>
      <w:r w:rsidRPr="009602DE">
        <w:rPr>
          <w:rFonts w:cstheme="minorHAnsi"/>
          <w:b/>
          <w:bCs/>
          <w:sz w:val="24"/>
          <w:szCs w:val="24"/>
          <w:lang w:val="fr-FR"/>
        </w:rPr>
        <w:lastRenderedPageBreak/>
        <w:t>FAQ 19. Pourriez-vous me dire, suite à la prolongation, quelle est la date limite pour poser des questions. </w:t>
      </w:r>
    </w:p>
    <w:p w14:paraId="6614152D" w14:textId="575374EF" w:rsidR="00D15C11" w:rsidRPr="001031E1" w:rsidRDefault="00D15C11" w:rsidP="00D15C11">
      <w:pPr>
        <w:rPr>
          <w:rFonts w:cstheme="minorHAnsi"/>
          <w:sz w:val="24"/>
          <w:szCs w:val="24"/>
          <w:lang w:val="fr-FR"/>
        </w:rPr>
      </w:pPr>
      <w:r w:rsidRPr="001031E1">
        <w:rPr>
          <w:rFonts w:cstheme="minorHAnsi"/>
          <w:sz w:val="24"/>
          <w:szCs w:val="24"/>
          <w:lang w:val="fr-FR"/>
        </w:rPr>
        <w:t>Ceci est clairement indiqué à la page 2 du document de modification publié le 11 juillet 2023. La date limite d'envoi des questions est fixée au 31 juillet 2023 (21 jours avant la date limite de remise des offres) à 17h00 (heure de Ndjamena). </w:t>
      </w:r>
    </w:p>
    <w:p w14:paraId="0669A9EC" w14:textId="77777777" w:rsidR="00D15C11" w:rsidRPr="001031E1" w:rsidRDefault="00D15C11" w:rsidP="00765ADB">
      <w:pPr>
        <w:shd w:val="clear" w:color="auto" w:fill="FFFFFF"/>
        <w:spacing w:after="0" w:line="240" w:lineRule="auto"/>
        <w:rPr>
          <w:rFonts w:eastAsia="Times New Roman" w:cstheme="minorHAnsi"/>
          <w:sz w:val="24"/>
          <w:szCs w:val="24"/>
          <w:lang w:val="fr-FR" w:eastAsia="en-GB"/>
        </w:rPr>
      </w:pPr>
    </w:p>
    <w:p w14:paraId="6767DA8E" w14:textId="77777777" w:rsidR="004B3057" w:rsidRPr="001031E1" w:rsidRDefault="004B3057" w:rsidP="00765ADB">
      <w:pPr>
        <w:shd w:val="clear" w:color="auto" w:fill="FFFFFF"/>
        <w:spacing w:after="0" w:line="240" w:lineRule="auto"/>
        <w:rPr>
          <w:rFonts w:eastAsia="Times New Roman" w:cstheme="minorHAnsi"/>
          <w:i/>
          <w:sz w:val="24"/>
          <w:szCs w:val="24"/>
          <w:lang w:val="fr-FR" w:eastAsia="en-GB"/>
        </w:rPr>
      </w:pPr>
    </w:p>
    <w:p w14:paraId="75CD4F1F" w14:textId="77777777" w:rsidR="00765ADB" w:rsidRPr="001031E1" w:rsidRDefault="00765ADB" w:rsidP="00765ADB">
      <w:pPr>
        <w:shd w:val="clear" w:color="auto" w:fill="FFFFFF"/>
        <w:spacing w:before="100" w:beforeAutospacing="1" w:after="0" w:line="240" w:lineRule="auto"/>
        <w:ind w:left="360"/>
        <w:rPr>
          <w:rFonts w:eastAsia="Times New Roman" w:cstheme="minorHAnsi"/>
          <w:sz w:val="24"/>
          <w:szCs w:val="24"/>
          <w:lang w:val="fr-FR" w:eastAsia="en-GB"/>
        </w:rPr>
      </w:pPr>
      <w:r w:rsidRPr="001031E1">
        <w:rPr>
          <w:rFonts w:eastAsia="Times New Roman" w:cstheme="minorHAnsi"/>
          <w:sz w:val="24"/>
          <w:szCs w:val="24"/>
          <w:lang w:val="fr-FR" w:eastAsia="en-GB"/>
        </w:rPr>
        <w:t> </w:t>
      </w:r>
    </w:p>
    <w:p w14:paraId="60614FEC" w14:textId="77777777" w:rsidR="00765ADB" w:rsidRPr="001031E1" w:rsidRDefault="00765ADB" w:rsidP="00765ADB">
      <w:pPr>
        <w:shd w:val="clear" w:color="auto" w:fill="FFFFFF"/>
        <w:spacing w:after="0" w:line="240" w:lineRule="auto"/>
        <w:rPr>
          <w:rFonts w:eastAsia="Times New Roman" w:cstheme="minorHAnsi"/>
          <w:sz w:val="24"/>
          <w:szCs w:val="24"/>
          <w:lang w:val="fr-FR" w:eastAsia="en-GB"/>
        </w:rPr>
      </w:pPr>
      <w:r w:rsidRPr="001031E1">
        <w:rPr>
          <w:rFonts w:eastAsia="Times New Roman" w:cstheme="minorHAnsi"/>
          <w:sz w:val="24"/>
          <w:szCs w:val="24"/>
          <w:lang w:val="fr-FR" w:eastAsia="en-GB"/>
        </w:rPr>
        <w:t> </w:t>
      </w:r>
    </w:p>
    <w:sectPr w:rsidR="00765ADB" w:rsidRPr="001031E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08060" w14:textId="77777777" w:rsidR="00C73FB9" w:rsidRDefault="00C73FB9" w:rsidP="00F629DF">
      <w:pPr>
        <w:spacing w:after="0" w:line="240" w:lineRule="auto"/>
      </w:pPr>
      <w:r>
        <w:separator/>
      </w:r>
    </w:p>
  </w:endnote>
  <w:endnote w:type="continuationSeparator" w:id="0">
    <w:p w14:paraId="14712075" w14:textId="77777777" w:rsidR="00C73FB9" w:rsidRDefault="00C73FB9" w:rsidP="00F62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09CD75" w14:textId="77777777" w:rsidR="00C73FB9" w:rsidRDefault="00C73FB9" w:rsidP="00F629DF">
      <w:pPr>
        <w:spacing w:after="0" w:line="240" w:lineRule="auto"/>
      </w:pPr>
      <w:r>
        <w:separator/>
      </w:r>
    </w:p>
  </w:footnote>
  <w:footnote w:type="continuationSeparator" w:id="0">
    <w:p w14:paraId="7E473ECA" w14:textId="77777777" w:rsidR="00C73FB9" w:rsidRDefault="00C73FB9" w:rsidP="00F629DF">
      <w:pPr>
        <w:spacing w:after="0" w:line="240" w:lineRule="auto"/>
      </w:pPr>
      <w:r>
        <w:continuationSeparator/>
      </w:r>
    </w:p>
  </w:footnote>
  <w:footnote w:id="1">
    <w:p w14:paraId="18D089CB" w14:textId="77777777" w:rsidR="00F629DF" w:rsidRPr="00C348C0" w:rsidRDefault="00F629DF" w:rsidP="00F629DF">
      <w:pPr>
        <w:pStyle w:val="Testonotaapidipagina"/>
        <w:spacing w:after="0"/>
        <w:jc w:val="both"/>
      </w:pPr>
      <w:r w:rsidRPr="00F24335">
        <w:rPr>
          <w:rStyle w:val="Rimandonotaapidipagina"/>
          <w:lang w:val="en-GB"/>
        </w:rPr>
        <w:footnoteRef/>
      </w:r>
      <w:r w:rsidRPr="00F24335">
        <w:t xml:space="preserve"> DDP (</w:t>
      </w:r>
      <w:proofErr w:type="spellStart"/>
      <w:r w:rsidRPr="00F24335">
        <w:t>Delivered</w:t>
      </w:r>
      <w:proofErr w:type="spellEnd"/>
      <w:r w:rsidRPr="00F24335">
        <w:t xml:space="preserve"> </w:t>
      </w:r>
      <w:proofErr w:type="spellStart"/>
      <w:r w:rsidRPr="00F24335">
        <w:t>Duty</w:t>
      </w:r>
      <w:proofErr w:type="spellEnd"/>
      <w:r w:rsidRPr="00F24335">
        <w:t xml:space="preserve"> </w:t>
      </w:r>
      <w:proofErr w:type="spellStart"/>
      <w:r w:rsidRPr="00F24335">
        <w:t>Paid</w:t>
      </w:r>
      <w:proofErr w:type="spellEnd"/>
      <w:r w:rsidRPr="00F24335">
        <w:t> = rendu droits acquittés)/DAP (</w:t>
      </w:r>
      <w:proofErr w:type="spellStart"/>
      <w:r w:rsidRPr="00F24335">
        <w:t>Delivered</w:t>
      </w:r>
      <w:proofErr w:type="spellEnd"/>
      <w:r w:rsidRPr="00F24335">
        <w:t xml:space="preserve"> At Place = rendu au lieu de destination) — Incoterms 2020, Chambre internationale du commerce </w:t>
      </w:r>
      <w:hyperlink r:id="rId1" w:history="1">
        <w:r w:rsidRPr="00F24335">
          <w:rPr>
            <w:rStyle w:val="Collegamentoipertestuale"/>
          </w:rPr>
          <w:t>http://www.iccwbo.org/incoterms/</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D77"/>
    <w:rsid w:val="001031E1"/>
    <w:rsid w:val="001113BB"/>
    <w:rsid w:val="001179AB"/>
    <w:rsid w:val="00191186"/>
    <w:rsid w:val="001C51BA"/>
    <w:rsid w:val="0033403F"/>
    <w:rsid w:val="00456D77"/>
    <w:rsid w:val="004B3057"/>
    <w:rsid w:val="005047C0"/>
    <w:rsid w:val="00516D0C"/>
    <w:rsid w:val="00525BFC"/>
    <w:rsid w:val="00555E04"/>
    <w:rsid w:val="005A2953"/>
    <w:rsid w:val="00687102"/>
    <w:rsid w:val="006B15D8"/>
    <w:rsid w:val="007107F1"/>
    <w:rsid w:val="00765ADB"/>
    <w:rsid w:val="007C44A1"/>
    <w:rsid w:val="008B73F5"/>
    <w:rsid w:val="00957526"/>
    <w:rsid w:val="009602DE"/>
    <w:rsid w:val="00C20845"/>
    <w:rsid w:val="00C73FB9"/>
    <w:rsid w:val="00D15C11"/>
    <w:rsid w:val="00D73CD4"/>
    <w:rsid w:val="00D741F8"/>
    <w:rsid w:val="00DA0130"/>
    <w:rsid w:val="00E3762E"/>
    <w:rsid w:val="00E641DD"/>
    <w:rsid w:val="00F12EC9"/>
    <w:rsid w:val="00F202DD"/>
    <w:rsid w:val="00F629DF"/>
    <w:rsid w:val="00FA132B"/>
    <w:rsid w:val="00FB0B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5C825"/>
  <w15:chartTrackingRefBased/>
  <w15:docId w15:val="{41C61F89-5862-4B3F-9D02-309D41F77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456D7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Collegamentoipertestuale">
    <w:name w:val="Hyperlink"/>
    <w:rsid w:val="00F629DF"/>
    <w:rPr>
      <w:color w:val="0000FF"/>
      <w:u w:val="single"/>
    </w:rPr>
  </w:style>
  <w:style w:type="paragraph" w:styleId="Testonotaapidipagina">
    <w:name w:val="footnote text"/>
    <w:aliases w:val="Schriftart: 9 pt,Schriftart: 10 pt,Schriftart: 8 pt,WB-Fußnotentext,FoodNote,ft,Footnote,Footnote Text Char Char,Footnote Text Char1 Char Char,Footnote Text Char Char Char Char,fn,f,Voetnoottekst Char,Footnote Text Char1 Cha"/>
    <w:basedOn w:val="Normale"/>
    <w:link w:val="TestonotaapidipaginaCarattere"/>
    <w:autoRedefine/>
    <w:uiPriority w:val="99"/>
    <w:qFormat/>
    <w:rsid w:val="00F629DF"/>
    <w:pPr>
      <w:spacing w:after="120" w:line="240" w:lineRule="auto"/>
    </w:pPr>
    <w:rPr>
      <w:rFonts w:ascii="Times New Roman" w:eastAsia="Times New Roman" w:hAnsi="Times New Roman" w:cs="Times New Roman"/>
      <w:snapToGrid w:val="0"/>
      <w:sz w:val="20"/>
      <w:szCs w:val="20"/>
      <w:lang w:val="fr-FR"/>
    </w:rPr>
  </w:style>
  <w:style w:type="character" w:customStyle="1" w:styleId="TestonotaapidipaginaCarattere">
    <w:name w:val="Testo nota a piè di pagina Carattere"/>
    <w:aliases w:val="Schriftart: 9 pt Carattere,Schriftart: 10 pt Carattere,Schriftart: 8 pt Carattere,WB-Fußnotentext Carattere,FoodNote Carattere,ft Carattere,Footnote Carattere,Footnote Text Char Char Carattere,fn Carattere"/>
    <w:basedOn w:val="Carpredefinitoparagrafo"/>
    <w:link w:val="Testonotaapidipagina"/>
    <w:uiPriority w:val="99"/>
    <w:rsid w:val="00F629DF"/>
    <w:rPr>
      <w:rFonts w:ascii="Times New Roman" w:eastAsia="Times New Roman" w:hAnsi="Times New Roman" w:cs="Times New Roman"/>
      <w:snapToGrid w:val="0"/>
      <w:sz w:val="20"/>
      <w:szCs w:val="20"/>
      <w:lang w:val="fr-FR"/>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uiPriority w:val="99"/>
    <w:qFormat/>
    <w:rsid w:val="00F629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532860">
      <w:bodyDiv w:val="1"/>
      <w:marLeft w:val="0"/>
      <w:marRight w:val="0"/>
      <w:marTop w:val="0"/>
      <w:marBottom w:val="0"/>
      <w:divBdr>
        <w:top w:val="none" w:sz="0" w:space="0" w:color="auto"/>
        <w:left w:val="none" w:sz="0" w:space="0" w:color="auto"/>
        <w:bottom w:val="none" w:sz="0" w:space="0" w:color="auto"/>
        <w:right w:val="none" w:sz="0" w:space="0" w:color="auto"/>
      </w:divBdr>
    </w:div>
    <w:div w:id="1338967981">
      <w:bodyDiv w:val="1"/>
      <w:marLeft w:val="0"/>
      <w:marRight w:val="0"/>
      <w:marTop w:val="0"/>
      <w:marBottom w:val="0"/>
      <w:divBdr>
        <w:top w:val="none" w:sz="0" w:space="0" w:color="auto"/>
        <w:left w:val="none" w:sz="0" w:space="0" w:color="auto"/>
        <w:bottom w:val="none" w:sz="0" w:space="0" w:color="auto"/>
        <w:right w:val="none" w:sz="0" w:space="0" w:color="auto"/>
      </w:divBdr>
    </w:div>
    <w:div w:id="1746486330">
      <w:bodyDiv w:val="1"/>
      <w:marLeft w:val="0"/>
      <w:marRight w:val="0"/>
      <w:marTop w:val="0"/>
      <w:marBottom w:val="0"/>
      <w:divBdr>
        <w:top w:val="none" w:sz="0" w:space="0" w:color="auto"/>
        <w:left w:val="none" w:sz="0" w:space="0" w:color="auto"/>
        <w:bottom w:val="none" w:sz="0" w:space="0" w:color="auto"/>
        <w:right w:val="none" w:sz="0" w:space="0" w:color="auto"/>
      </w:divBdr>
      <w:divsChild>
        <w:div w:id="1649897237">
          <w:marLeft w:val="0"/>
          <w:marRight w:val="0"/>
          <w:marTop w:val="0"/>
          <w:marBottom w:val="0"/>
          <w:divBdr>
            <w:top w:val="none" w:sz="0" w:space="0" w:color="auto"/>
            <w:left w:val="none" w:sz="0" w:space="0" w:color="auto"/>
            <w:bottom w:val="none" w:sz="0" w:space="0" w:color="auto"/>
            <w:right w:val="none" w:sz="0" w:space="0" w:color="auto"/>
          </w:divBdr>
        </w:div>
        <w:div w:id="702244790">
          <w:marLeft w:val="0"/>
          <w:marRight w:val="0"/>
          <w:marTop w:val="0"/>
          <w:marBottom w:val="0"/>
          <w:divBdr>
            <w:top w:val="none" w:sz="0" w:space="0" w:color="auto"/>
            <w:left w:val="none" w:sz="0" w:space="0" w:color="auto"/>
            <w:bottom w:val="none" w:sz="0" w:space="0" w:color="auto"/>
            <w:right w:val="none" w:sz="0" w:space="0" w:color="auto"/>
          </w:divBdr>
        </w:div>
        <w:div w:id="1530990112">
          <w:marLeft w:val="0"/>
          <w:marRight w:val="0"/>
          <w:marTop w:val="0"/>
          <w:marBottom w:val="0"/>
          <w:divBdr>
            <w:top w:val="none" w:sz="0" w:space="0" w:color="auto"/>
            <w:left w:val="none" w:sz="0" w:space="0" w:color="auto"/>
            <w:bottom w:val="none" w:sz="0" w:space="0" w:color="auto"/>
            <w:right w:val="none" w:sz="0" w:space="0" w:color="auto"/>
          </w:divBdr>
        </w:div>
      </w:divsChild>
    </w:div>
    <w:div w:id="2089577291">
      <w:bodyDiv w:val="1"/>
      <w:marLeft w:val="0"/>
      <w:marRight w:val="0"/>
      <w:marTop w:val="0"/>
      <w:marBottom w:val="0"/>
      <w:divBdr>
        <w:top w:val="none" w:sz="0" w:space="0" w:color="auto"/>
        <w:left w:val="none" w:sz="0" w:space="0" w:color="auto"/>
        <w:bottom w:val="none" w:sz="0" w:space="0" w:color="auto"/>
        <w:right w:val="none" w:sz="0" w:space="0" w:color="auto"/>
      </w:divBdr>
      <w:divsChild>
        <w:div w:id="1927712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662</Words>
  <Characters>3776</Characters>
  <Application>Microsoft Office Word</Application>
  <DocSecurity>0</DocSecurity>
  <Lines>31</Lines>
  <Paragraphs>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Flosi</dc:creator>
  <cp:keywords/>
  <dc:description/>
  <cp:lastModifiedBy>Adriana Di Nicola</cp:lastModifiedBy>
  <cp:revision>7</cp:revision>
  <dcterms:created xsi:type="dcterms:W3CDTF">2023-07-24T08:15:00Z</dcterms:created>
  <dcterms:modified xsi:type="dcterms:W3CDTF">2023-07-24T15:03:00Z</dcterms:modified>
</cp:coreProperties>
</file>