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1968E" w14:textId="7ECB88AE" w:rsidR="008A4A69" w:rsidRPr="004C70DD" w:rsidRDefault="008A4A69" w:rsidP="004C70DD">
      <w:pPr>
        <w:rPr>
          <w:rFonts w:ascii="Arial" w:eastAsia="Times New Roman" w:hAnsi="Arial" w:cs="Arial"/>
          <w:b/>
          <w:color w:val="000000"/>
          <w:lang w:val="fr-FR"/>
        </w:rPr>
      </w:pPr>
      <w:r w:rsidRPr="004C70DD">
        <w:rPr>
          <w:rFonts w:ascii="Arial" w:eastAsia="Times New Roman" w:hAnsi="Arial" w:cs="Arial"/>
          <w:b/>
          <w:color w:val="000000"/>
          <w:lang w:val="fr-FR"/>
        </w:rPr>
        <w:t>F</w:t>
      </w:r>
      <w:r w:rsidR="00B4769B" w:rsidRPr="004C70DD">
        <w:rPr>
          <w:rFonts w:ascii="Arial" w:eastAsia="Times New Roman" w:hAnsi="Arial" w:cs="Arial"/>
          <w:b/>
          <w:color w:val="000000"/>
          <w:lang w:val="fr-FR"/>
        </w:rPr>
        <w:t>aq</w:t>
      </w:r>
      <w:r w:rsidRPr="004C70DD">
        <w:rPr>
          <w:rFonts w:ascii="Arial" w:eastAsia="Times New Roman" w:hAnsi="Arial" w:cs="Arial"/>
          <w:b/>
          <w:color w:val="000000"/>
          <w:lang w:val="fr-FR"/>
        </w:rPr>
        <w:t xml:space="preserve"> 1</w:t>
      </w:r>
      <w:r w:rsidR="00676204" w:rsidRPr="004C70DD">
        <w:rPr>
          <w:rFonts w:ascii="Arial" w:eastAsia="Times New Roman" w:hAnsi="Arial" w:cs="Arial"/>
          <w:b/>
          <w:color w:val="000000"/>
          <w:lang w:val="fr-FR"/>
        </w:rPr>
        <w:t xml:space="preserve"> – Lots 1 et 2 </w:t>
      </w:r>
    </w:p>
    <w:p w14:paraId="6F79D3A6" w14:textId="77777777" w:rsidR="008A4A69" w:rsidRPr="004C70DD" w:rsidRDefault="008A4A69" w:rsidP="004C70DD">
      <w:pPr>
        <w:rPr>
          <w:rFonts w:ascii="Arial" w:eastAsia="Times New Roman" w:hAnsi="Arial" w:cs="Arial"/>
          <w:color w:val="000000"/>
          <w:lang w:val="fr-FR"/>
        </w:rPr>
      </w:pPr>
    </w:p>
    <w:p w14:paraId="2FB97021" w14:textId="5BA1E8CB" w:rsidR="008A4A69" w:rsidRPr="004C70DD" w:rsidRDefault="008A4A69" w:rsidP="004C70DD">
      <w:pPr>
        <w:rPr>
          <w:rFonts w:ascii="Arial" w:eastAsia="Times New Roman" w:hAnsi="Arial" w:cs="Arial"/>
          <w:b/>
          <w:color w:val="000000"/>
          <w:lang w:val="fr-FR"/>
        </w:rPr>
      </w:pPr>
    </w:p>
    <w:p w14:paraId="75CF4DC2" w14:textId="77777777" w:rsidR="004C70DD" w:rsidRPr="004C70DD" w:rsidRDefault="008A4A69" w:rsidP="004C70DD">
      <w:pPr>
        <w:rPr>
          <w:rFonts w:ascii="Arial" w:eastAsia="Times New Roman" w:hAnsi="Arial" w:cs="Arial"/>
          <w:b/>
          <w:color w:val="000000"/>
          <w:lang w:val="fr-FR"/>
        </w:rPr>
      </w:pPr>
      <w:r w:rsidRPr="004C70DD">
        <w:rPr>
          <w:rFonts w:ascii="Arial" w:eastAsia="Times New Roman" w:hAnsi="Arial" w:cs="Arial"/>
          <w:b/>
          <w:color w:val="000000"/>
          <w:lang w:val="fr-FR"/>
        </w:rPr>
        <w:t xml:space="preserve">Est-il possible de soumettre une offre seulement pour certains articles des </w:t>
      </w:r>
    </w:p>
    <w:p w14:paraId="780F8052" w14:textId="3B884517" w:rsidR="008A4A69" w:rsidRPr="004C70DD" w:rsidRDefault="008A4A69" w:rsidP="004C70DD">
      <w:pPr>
        <w:rPr>
          <w:rFonts w:ascii="Arial" w:eastAsia="Times New Roman" w:hAnsi="Arial" w:cs="Arial"/>
          <w:b/>
          <w:color w:val="000000"/>
          <w:lang w:val="fr-FR"/>
        </w:rPr>
      </w:pPr>
      <w:proofErr w:type="gramStart"/>
      <w:r w:rsidRPr="004C70DD">
        <w:rPr>
          <w:rFonts w:ascii="Arial" w:eastAsia="Times New Roman" w:hAnsi="Arial" w:cs="Arial"/>
          <w:b/>
          <w:color w:val="000000"/>
          <w:lang w:val="fr-FR"/>
        </w:rPr>
        <w:t>lot</w:t>
      </w:r>
      <w:proofErr w:type="gramEnd"/>
      <w:r w:rsidRPr="004C70DD">
        <w:rPr>
          <w:rFonts w:ascii="Arial" w:eastAsia="Times New Roman" w:hAnsi="Arial" w:cs="Arial"/>
          <w:b/>
          <w:color w:val="000000"/>
          <w:lang w:val="fr-FR"/>
        </w:rPr>
        <w:t xml:space="preserve"> 1 et 2 ?</w:t>
      </w:r>
    </w:p>
    <w:p w14:paraId="05BABDEF" w14:textId="77777777" w:rsidR="008A4A69" w:rsidRPr="004C70DD" w:rsidRDefault="008A4A69" w:rsidP="004C70DD">
      <w:pPr>
        <w:rPr>
          <w:rFonts w:ascii="Arial" w:eastAsia="Times New Roman" w:hAnsi="Arial" w:cs="Arial"/>
          <w:color w:val="000000"/>
          <w:lang w:val="fr-FR"/>
        </w:rPr>
      </w:pPr>
    </w:p>
    <w:p w14:paraId="2F52DE24" w14:textId="32CED4C0" w:rsidR="00B4769B" w:rsidRPr="004C70DD" w:rsidRDefault="00B4769B" w:rsidP="004C70DD">
      <w:pPr>
        <w:rPr>
          <w:rFonts w:ascii="Arial" w:eastAsia="Times New Roman" w:hAnsi="Arial" w:cs="Arial"/>
          <w:color w:val="000000"/>
          <w:lang w:val="fr-FR"/>
        </w:rPr>
      </w:pPr>
      <w:r w:rsidRPr="004C70DD">
        <w:rPr>
          <w:rFonts w:ascii="Arial" w:eastAsia="Times New Roman" w:hAnsi="Arial" w:cs="Arial"/>
          <w:color w:val="000000"/>
          <w:lang w:val="fr-FR"/>
        </w:rPr>
        <w:t xml:space="preserve">S'agissant d'une procédure d'appel d'offres international </w:t>
      </w:r>
      <w:r w:rsidR="00B81CE6" w:rsidRPr="004C70DD">
        <w:rPr>
          <w:rFonts w:ascii="Arial" w:eastAsia="Times New Roman" w:hAnsi="Arial" w:cs="Arial"/>
          <w:color w:val="000000"/>
          <w:lang w:val="fr-FR"/>
        </w:rPr>
        <w:t xml:space="preserve">avec </w:t>
      </w:r>
      <w:r w:rsidRPr="004C70DD">
        <w:rPr>
          <w:rFonts w:ascii="Arial" w:eastAsia="Times New Roman" w:hAnsi="Arial" w:cs="Arial"/>
          <w:color w:val="000000"/>
          <w:lang w:val="fr-FR"/>
        </w:rPr>
        <w:t xml:space="preserve">des fonds publics </w:t>
      </w:r>
      <w:r w:rsidR="00F2179A" w:rsidRPr="004C70DD">
        <w:rPr>
          <w:rFonts w:ascii="Arial" w:eastAsia="Times New Roman" w:hAnsi="Arial" w:cs="Arial"/>
          <w:color w:val="000000"/>
          <w:lang w:val="fr-FR"/>
        </w:rPr>
        <w:t xml:space="preserve">de </w:t>
      </w:r>
      <w:r w:rsidRPr="004C70DD">
        <w:rPr>
          <w:rFonts w:ascii="Arial" w:eastAsia="Times New Roman" w:hAnsi="Arial" w:cs="Arial"/>
          <w:color w:val="000000"/>
          <w:lang w:val="fr-FR"/>
        </w:rPr>
        <w:t>notre bailleur de fonds AICS, nous devons suivre les indications du PRAG 2021.1 de la Commission européenne.</w:t>
      </w:r>
    </w:p>
    <w:p w14:paraId="2BF187F8" w14:textId="65F1569C" w:rsidR="00B4769B" w:rsidRPr="004C70DD" w:rsidRDefault="00B4769B" w:rsidP="004C70DD">
      <w:pPr>
        <w:rPr>
          <w:rFonts w:ascii="Arial" w:eastAsia="Times New Roman" w:hAnsi="Arial" w:cs="Arial"/>
          <w:color w:val="000000"/>
          <w:lang w:val="fr-FR"/>
        </w:rPr>
      </w:pPr>
      <w:r w:rsidRPr="004C70DD">
        <w:rPr>
          <w:rFonts w:ascii="Arial" w:eastAsia="Times New Roman" w:hAnsi="Arial" w:cs="Arial"/>
          <w:color w:val="000000"/>
          <w:lang w:val="fr-FR"/>
        </w:rPr>
        <w:t>Les lots doivent être offerts dans leur intégralité pour être évalués. Pour cette raison, il est possible de créer un consortium ou de sous-traiter une partie du lot avec d'autres entreprises. Cependant, rien ne vous empêche de soumettre une offre, même partielle (de la manière indiquée dans le dossier d'appel d'offres) qui ne pourra être évaluée QUE si les offres ne parviennent pas à répondre aux exigences de l'appel d'offres, c'est-à-dire la présentation du lot dans son intégralité (cela signifie qu'il suffit à un fournisseur de proposer tous les articles du lot et il remportera l'appel d'offres pour le lot soumissionné).</w:t>
      </w:r>
    </w:p>
    <w:p w14:paraId="6E5BCF33" w14:textId="77777777" w:rsidR="00B4769B" w:rsidRPr="004C70DD" w:rsidRDefault="00B4769B" w:rsidP="004C70DD">
      <w:pPr>
        <w:rPr>
          <w:rFonts w:ascii="Arial" w:eastAsia="Times New Roman" w:hAnsi="Arial" w:cs="Arial"/>
          <w:color w:val="000000"/>
          <w:lang w:val="fr-FR"/>
        </w:rPr>
      </w:pPr>
    </w:p>
    <w:p w14:paraId="5F499710" w14:textId="77777777" w:rsidR="00864D97" w:rsidRPr="004C70DD" w:rsidRDefault="00864D97" w:rsidP="004C70DD">
      <w:pPr>
        <w:rPr>
          <w:rFonts w:ascii="Arial" w:hAnsi="Arial" w:cs="Arial"/>
          <w:lang w:val="fr-FR"/>
        </w:rPr>
      </w:pPr>
    </w:p>
    <w:p w14:paraId="253517F5" w14:textId="0209AD11" w:rsidR="00DD5B45" w:rsidRPr="008C677C" w:rsidRDefault="00DD5B45" w:rsidP="004C70DD">
      <w:pPr>
        <w:rPr>
          <w:rFonts w:ascii="Arial" w:hAnsi="Arial" w:cs="Arial"/>
          <w:b/>
          <w:lang w:val="fr-FR"/>
        </w:rPr>
      </w:pPr>
      <w:r w:rsidRPr="008C677C">
        <w:rPr>
          <w:rFonts w:ascii="Arial" w:hAnsi="Arial" w:cs="Arial"/>
          <w:b/>
          <w:lang w:val="fr-FR"/>
        </w:rPr>
        <w:t>Faq 2 – Lot 1</w:t>
      </w:r>
    </w:p>
    <w:p w14:paraId="00E4CF00" w14:textId="77777777" w:rsidR="00DD5B45" w:rsidRPr="008C677C" w:rsidRDefault="00DD5B45" w:rsidP="004C70DD">
      <w:pPr>
        <w:rPr>
          <w:rFonts w:ascii="Arial" w:hAnsi="Arial" w:cs="Arial"/>
          <w:lang w:val="fr-FR"/>
        </w:rPr>
      </w:pPr>
    </w:p>
    <w:p w14:paraId="61F2F190" w14:textId="77777777" w:rsidR="00C60A96" w:rsidRPr="004C70DD" w:rsidRDefault="00C60A96" w:rsidP="004C70DD">
      <w:pPr>
        <w:rPr>
          <w:rFonts w:ascii="Arial" w:hAnsi="Arial" w:cs="Arial"/>
          <w:b/>
          <w:lang w:val="fr-FR"/>
        </w:rPr>
      </w:pPr>
      <w:r w:rsidRPr="004C70DD">
        <w:rPr>
          <w:rFonts w:ascii="Arial" w:hAnsi="Arial" w:cs="Arial"/>
          <w:b/>
          <w:lang w:val="fr-FR"/>
        </w:rPr>
        <w:t>Est-il obligatoire d'offrir le lot complet ?</w:t>
      </w:r>
    </w:p>
    <w:p w14:paraId="402A0438" w14:textId="77777777" w:rsidR="00D87D00" w:rsidRPr="004C70DD" w:rsidRDefault="00D87D00" w:rsidP="004C70DD">
      <w:pPr>
        <w:rPr>
          <w:rFonts w:ascii="Arial" w:hAnsi="Arial" w:cs="Arial"/>
          <w:lang w:val="fr-FR"/>
        </w:rPr>
      </w:pPr>
    </w:p>
    <w:p w14:paraId="79979643" w14:textId="77777777" w:rsidR="00682C93" w:rsidRPr="004C70DD" w:rsidRDefault="00C60A96" w:rsidP="004C70DD">
      <w:pPr>
        <w:rPr>
          <w:rFonts w:ascii="Arial" w:hAnsi="Arial" w:cs="Arial"/>
          <w:b/>
          <w:lang w:val="fr-FR"/>
        </w:rPr>
      </w:pPr>
      <w:r w:rsidRPr="004C70DD">
        <w:rPr>
          <w:rFonts w:ascii="Arial" w:hAnsi="Arial" w:cs="Arial"/>
          <w:lang w:val="fr-FR"/>
        </w:rPr>
        <w:t>La réponse est la même que pour la FAQ 1</w:t>
      </w:r>
      <w:r w:rsidR="00682C93" w:rsidRPr="004C70DD">
        <w:rPr>
          <w:rFonts w:ascii="Arial" w:hAnsi="Arial" w:cs="Arial"/>
          <w:b/>
          <w:lang w:val="fr-FR"/>
        </w:rPr>
        <w:t xml:space="preserve"> </w:t>
      </w:r>
    </w:p>
    <w:p w14:paraId="476C83E5" w14:textId="77777777" w:rsidR="00682C93" w:rsidRPr="004C70DD" w:rsidRDefault="00682C93" w:rsidP="004C70DD">
      <w:pPr>
        <w:rPr>
          <w:rFonts w:ascii="Arial" w:hAnsi="Arial" w:cs="Arial"/>
          <w:b/>
          <w:lang w:val="fr-FR"/>
        </w:rPr>
      </w:pPr>
    </w:p>
    <w:p w14:paraId="290CD643" w14:textId="48410AF1" w:rsidR="00682C93" w:rsidRPr="008C677C" w:rsidRDefault="00D87D00" w:rsidP="004C70DD">
      <w:pPr>
        <w:rPr>
          <w:rFonts w:ascii="Arial" w:hAnsi="Arial" w:cs="Arial"/>
          <w:b/>
          <w:lang w:val="fr-FR"/>
        </w:rPr>
      </w:pPr>
      <w:r w:rsidRPr="008C677C">
        <w:rPr>
          <w:rFonts w:ascii="Arial" w:hAnsi="Arial" w:cs="Arial"/>
          <w:b/>
          <w:lang w:val="fr-FR"/>
        </w:rPr>
        <w:t>Faq 3 – Lot</w:t>
      </w:r>
      <w:r w:rsidR="00B81CE6" w:rsidRPr="008C677C">
        <w:rPr>
          <w:rFonts w:ascii="Arial" w:hAnsi="Arial" w:cs="Arial"/>
          <w:b/>
          <w:lang w:val="fr-FR"/>
        </w:rPr>
        <w:t xml:space="preserve"> </w:t>
      </w:r>
      <w:r w:rsidRPr="008C677C">
        <w:rPr>
          <w:rFonts w:ascii="Arial" w:hAnsi="Arial" w:cs="Arial"/>
          <w:b/>
          <w:lang w:val="fr-FR"/>
        </w:rPr>
        <w:t>1</w:t>
      </w:r>
    </w:p>
    <w:p w14:paraId="45DD0956" w14:textId="77777777" w:rsidR="00D275AE" w:rsidRPr="008C677C" w:rsidRDefault="00D275AE" w:rsidP="004C70DD">
      <w:pPr>
        <w:rPr>
          <w:rFonts w:ascii="Arial" w:hAnsi="Arial" w:cs="Arial"/>
          <w:b/>
          <w:lang w:val="fr-FR"/>
        </w:rPr>
      </w:pPr>
    </w:p>
    <w:p w14:paraId="36547BA3" w14:textId="77777777" w:rsidR="00007980" w:rsidRPr="004C70DD" w:rsidRDefault="00007980" w:rsidP="004C70DD">
      <w:pPr>
        <w:rPr>
          <w:rFonts w:ascii="Arial" w:hAnsi="Arial" w:cs="Arial"/>
          <w:b/>
          <w:lang w:val="fr-FR"/>
        </w:rPr>
      </w:pPr>
      <w:r w:rsidRPr="004C70DD">
        <w:rPr>
          <w:rFonts w:ascii="Arial" w:hAnsi="Arial" w:cs="Arial"/>
          <w:b/>
          <w:lang w:val="fr-FR"/>
        </w:rPr>
        <w:t>Est-il possible d'obtenir des précisions sur le conditionnement des médicaments et les quantités pour la LOT 1 ?</w:t>
      </w:r>
    </w:p>
    <w:p w14:paraId="6217DC94" w14:textId="77777777" w:rsidR="00D87D00" w:rsidRPr="004C70DD" w:rsidRDefault="00D87D00" w:rsidP="004C70DD">
      <w:pPr>
        <w:rPr>
          <w:rFonts w:ascii="Arial" w:hAnsi="Arial" w:cs="Arial"/>
          <w:lang w:val="fr-FR"/>
        </w:rPr>
      </w:pPr>
    </w:p>
    <w:p w14:paraId="360F15ED" w14:textId="31B68417" w:rsidR="00B4769B" w:rsidRPr="004C70DD" w:rsidRDefault="00D275AE" w:rsidP="004C70DD">
      <w:pPr>
        <w:rPr>
          <w:rFonts w:ascii="Arial" w:hAnsi="Arial" w:cs="Arial"/>
          <w:lang w:val="fr-FR"/>
        </w:rPr>
      </w:pPr>
      <w:r w:rsidRPr="004C70DD">
        <w:rPr>
          <w:rFonts w:ascii="Arial" w:hAnsi="Arial" w:cs="Arial"/>
          <w:lang w:val="fr-FR"/>
        </w:rPr>
        <w:t>Compte</w:t>
      </w:r>
      <w:r w:rsidR="00B4769B" w:rsidRPr="004C70DD">
        <w:rPr>
          <w:rFonts w:ascii="Arial" w:hAnsi="Arial" w:cs="Arial"/>
          <w:lang w:val="fr-FR"/>
        </w:rPr>
        <w:t xml:space="preserve"> tenu que plus d'un fournisseur potentiel a demandé des précisions sur l'unité de mesure du lot 1, la fondation MAGIS a retravaillé </w:t>
      </w:r>
      <w:r w:rsidRPr="004C70DD">
        <w:rPr>
          <w:rFonts w:ascii="Arial" w:hAnsi="Arial" w:cs="Arial"/>
          <w:lang w:val="fr-FR"/>
        </w:rPr>
        <w:t>l’annexe</w:t>
      </w:r>
      <w:r w:rsidR="00B4769B" w:rsidRPr="004C70DD">
        <w:rPr>
          <w:rFonts w:ascii="Arial" w:hAnsi="Arial" w:cs="Arial"/>
          <w:lang w:val="fr-FR"/>
        </w:rPr>
        <w:t xml:space="preserve"> du lot 1 avec ses partenaires locaux qui peut être téléchargée dans ce dossier FAQ.</w:t>
      </w:r>
    </w:p>
    <w:p w14:paraId="67ACDD15" w14:textId="77777777" w:rsidR="00B4769B" w:rsidRPr="004C70DD" w:rsidRDefault="00B4769B" w:rsidP="004C70DD">
      <w:pPr>
        <w:rPr>
          <w:rFonts w:ascii="Arial" w:hAnsi="Arial" w:cs="Arial"/>
          <w:lang w:val="fr-FR"/>
        </w:rPr>
      </w:pPr>
    </w:p>
    <w:p w14:paraId="703A710A" w14:textId="53A5BFB3" w:rsidR="00007980" w:rsidRPr="004C70DD" w:rsidRDefault="00007980" w:rsidP="004C70DD">
      <w:pPr>
        <w:rPr>
          <w:rFonts w:ascii="Arial" w:hAnsi="Arial" w:cs="Arial"/>
          <w:b/>
          <w:bCs/>
          <w:color w:val="FF0000"/>
          <w:u w:val="single"/>
          <w:lang w:val="fr-FR"/>
        </w:rPr>
      </w:pPr>
      <w:bookmarkStart w:id="0" w:name="_Hlk139966393"/>
      <w:r w:rsidRPr="004C70DD">
        <w:rPr>
          <w:rFonts w:ascii="Arial" w:hAnsi="Arial" w:cs="Arial"/>
          <w:b/>
          <w:bCs/>
          <w:color w:val="FF0000"/>
          <w:u w:val="single"/>
          <w:lang w:val="fr-FR"/>
        </w:rPr>
        <w:t xml:space="preserve">Veuillez télécharger le nouveau </w:t>
      </w:r>
      <w:r w:rsidR="00E530A4" w:rsidRPr="004C70DD">
        <w:rPr>
          <w:rFonts w:ascii="Arial" w:hAnsi="Arial" w:cs="Arial"/>
          <w:b/>
          <w:bCs/>
          <w:color w:val="FF0000"/>
          <w:u w:val="single"/>
          <w:lang w:val="fr-FR"/>
        </w:rPr>
        <w:t xml:space="preserve">ficher - </w:t>
      </w:r>
      <w:r w:rsidRPr="004C70DD">
        <w:rPr>
          <w:rFonts w:ascii="Arial" w:hAnsi="Arial" w:cs="Arial"/>
          <w:b/>
          <w:bCs/>
          <w:color w:val="FF0000"/>
          <w:u w:val="single"/>
          <w:lang w:val="fr-FR"/>
        </w:rPr>
        <w:t xml:space="preserve">Lot 1 modifie au </w:t>
      </w:r>
      <w:r w:rsidR="00B4769B" w:rsidRPr="004C70DD">
        <w:rPr>
          <w:rFonts w:ascii="Arial" w:hAnsi="Arial" w:cs="Arial"/>
          <w:b/>
          <w:bCs/>
          <w:color w:val="FF0000"/>
          <w:u w:val="single"/>
          <w:lang w:val="fr-FR"/>
        </w:rPr>
        <w:t>1</w:t>
      </w:r>
      <w:r w:rsidR="004C70DD" w:rsidRPr="004C70DD">
        <w:rPr>
          <w:rFonts w:ascii="Arial" w:hAnsi="Arial" w:cs="Arial"/>
          <w:b/>
          <w:bCs/>
          <w:color w:val="FF0000"/>
          <w:u w:val="single"/>
          <w:lang w:val="fr-FR"/>
        </w:rPr>
        <w:t>1</w:t>
      </w:r>
      <w:r w:rsidRPr="004C70DD">
        <w:rPr>
          <w:rFonts w:ascii="Arial" w:hAnsi="Arial" w:cs="Arial"/>
          <w:b/>
          <w:bCs/>
          <w:color w:val="FF0000"/>
          <w:u w:val="single"/>
          <w:lang w:val="fr-FR"/>
        </w:rPr>
        <w:t>/07/2023</w:t>
      </w:r>
      <w:r w:rsidR="00E530A4" w:rsidRPr="004C70DD">
        <w:rPr>
          <w:rFonts w:ascii="Arial" w:hAnsi="Arial" w:cs="Arial"/>
          <w:b/>
          <w:bCs/>
          <w:color w:val="FF0000"/>
          <w:u w:val="single"/>
          <w:lang w:val="fr-FR"/>
        </w:rPr>
        <w:t xml:space="preserve"> </w:t>
      </w:r>
    </w:p>
    <w:bookmarkEnd w:id="0"/>
    <w:p w14:paraId="0D0F74F0" w14:textId="77777777" w:rsidR="00970904" w:rsidRPr="004C70DD" w:rsidRDefault="00970904" w:rsidP="004C70DD">
      <w:pPr>
        <w:rPr>
          <w:rFonts w:ascii="Arial" w:hAnsi="Arial" w:cs="Arial"/>
          <w:lang w:val="fr-FR"/>
        </w:rPr>
      </w:pPr>
    </w:p>
    <w:p w14:paraId="0F371A25" w14:textId="77777777" w:rsidR="00E530A4" w:rsidRPr="004C70DD" w:rsidRDefault="00E530A4" w:rsidP="004C70DD">
      <w:pPr>
        <w:rPr>
          <w:rFonts w:ascii="Arial" w:hAnsi="Arial" w:cs="Arial"/>
          <w:b/>
          <w:lang w:val="fr-FR"/>
        </w:rPr>
      </w:pPr>
    </w:p>
    <w:p w14:paraId="2C09DE17" w14:textId="77777777" w:rsidR="00E530A4" w:rsidRPr="004C70DD" w:rsidRDefault="00E530A4" w:rsidP="004C70DD">
      <w:pPr>
        <w:rPr>
          <w:rFonts w:ascii="Arial" w:hAnsi="Arial" w:cs="Arial"/>
          <w:b/>
          <w:lang w:val="fr-FR"/>
        </w:rPr>
      </w:pPr>
    </w:p>
    <w:p w14:paraId="2505C8AC" w14:textId="3BE89275" w:rsidR="00970904" w:rsidRDefault="00970904" w:rsidP="004C70DD">
      <w:pPr>
        <w:rPr>
          <w:rFonts w:ascii="Arial" w:hAnsi="Arial" w:cs="Arial"/>
          <w:b/>
          <w:lang w:val="fr-FR"/>
        </w:rPr>
      </w:pPr>
      <w:r w:rsidRPr="004C70DD">
        <w:rPr>
          <w:rFonts w:ascii="Arial" w:hAnsi="Arial" w:cs="Arial"/>
          <w:b/>
          <w:lang w:val="fr-FR"/>
        </w:rPr>
        <w:t>Faq 4 – Lot</w:t>
      </w:r>
      <w:r w:rsidR="00D275AE" w:rsidRPr="004C70DD">
        <w:rPr>
          <w:rFonts w:ascii="Arial" w:hAnsi="Arial" w:cs="Arial"/>
          <w:b/>
          <w:lang w:val="fr-FR"/>
        </w:rPr>
        <w:t xml:space="preserve"> </w:t>
      </w:r>
      <w:r w:rsidRPr="004C70DD">
        <w:rPr>
          <w:rFonts w:ascii="Arial" w:hAnsi="Arial" w:cs="Arial"/>
          <w:b/>
          <w:lang w:val="fr-FR"/>
        </w:rPr>
        <w:t>2</w:t>
      </w:r>
    </w:p>
    <w:p w14:paraId="6447673F" w14:textId="2250C670" w:rsidR="004C70DD" w:rsidRDefault="004C70DD" w:rsidP="004C70DD">
      <w:pPr>
        <w:rPr>
          <w:rFonts w:ascii="Arial" w:hAnsi="Arial" w:cs="Arial"/>
          <w:b/>
          <w:lang w:val="fr-FR"/>
        </w:rPr>
      </w:pPr>
    </w:p>
    <w:p w14:paraId="0FD97568" w14:textId="5D413DF1" w:rsidR="004C70DD" w:rsidRDefault="004C70DD" w:rsidP="004C70DD">
      <w:pPr>
        <w:rPr>
          <w:rFonts w:ascii="Arial" w:hAnsi="Arial" w:cs="Arial"/>
          <w:b/>
          <w:lang w:val="fr-FR"/>
        </w:rPr>
      </w:pPr>
      <w:r w:rsidRPr="004C70DD">
        <w:rPr>
          <w:rFonts w:ascii="Arial" w:hAnsi="Arial" w:cs="Arial"/>
          <w:b/>
          <w:lang w:val="fr-FR"/>
        </w:rPr>
        <w:t xml:space="preserve">ATTENTION le lot 2 a </w:t>
      </w:r>
      <w:r>
        <w:rPr>
          <w:rFonts w:ascii="Arial" w:hAnsi="Arial" w:cs="Arial"/>
          <w:b/>
          <w:lang w:val="fr-FR"/>
        </w:rPr>
        <w:t xml:space="preserve">été modifiée </w:t>
      </w:r>
      <w:proofErr w:type="spellStart"/>
      <w:proofErr w:type="gramStart"/>
      <w:r>
        <w:rPr>
          <w:rFonts w:ascii="Arial" w:hAnsi="Arial" w:cs="Arial"/>
          <w:b/>
          <w:lang w:val="fr-FR"/>
        </w:rPr>
        <w:t>a</w:t>
      </w:r>
      <w:proofErr w:type="spellEnd"/>
      <w:proofErr w:type="gramEnd"/>
      <w:r>
        <w:rPr>
          <w:rFonts w:ascii="Arial" w:hAnsi="Arial" w:cs="Arial"/>
          <w:b/>
          <w:lang w:val="fr-FR"/>
        </w:rPr>
        <w:t xml:space="preserve"> la date du 11/07/2023</w:t>
      </w:r>
    </w:p>
    <w:p w14:paraId="2AF23765" w14:textId="77777777" w:rsidR="004C70DD" w:rsidRDefault="004C70DD" w:rsidP="004C70DD">
      <w:pPr>
        <w:rPr>
          <w:rFonts w:ascii="Arial" w:hAnsi="Arial" w:cs="Arial"/>
          <w:b/>
          <w:lang w:val="fr-FR"/>
        </w:rPr>
      </w:pPr>
    </w:p>
    <w:p w14:paraId="3F1A2C5E" w14:textId="18B82779" w:rsidR="004C70DD" w:rsidRPr="004C70DD" w:rsidRDefault="004C70DD" w:rsidP="004C70DD">
      <w:pPr>
        <w:rPr>
          <w:rFonts w:ascii="Arial" w:hAnsi="Arial" w:cs="Arial"/>
          <w:b/>
          <w:color w:val="FF0000"/>
          <w:u w:val="single"/>
          <w:lang w:val="fr-FR"/>
        </w:rPr>
      </w:pPr>
      <w:r w:rsidRPr="004C70DD">
        <w:rPr>
          <w:rFonts w:ascii="Arial" w:hAnsi="Arial" w:cs="Arial"/>
          <w:b/>
          <w:color w:val="FF0000"/>
          <w:u w:val="single"/>
          <w:lang w:val="fr-FR"/>
        </w:rPr>
        <w:t xml:space="preserve">Veuillez télécharger le nouveau ficher - Lot </w:t>
      </w:r>
      <w:r>
        <w:rPr>
          <w:rFonts w:ascii="Arial" w:hAnsi="Arial" w:cs="Arial"/>
          <w:b/>
          <w:color w:val="FF0000"/>
          <w:u w:val="single"/>
          <w:lang w:val="fr-FR"/>
        </w:rPr>
        <w:t>2</w:t>
      </w:r>
      <w:r w:rsidRPr="004C70DD">
        <w:rPr>
          <w:rFonts w:ascii="Arial" w:hAnsi="Arial" w:cs="Arial"/>
          <w:b/>
          <w:color w:val="FF0000"/>
          <w:u w:val="single"/>
          <w:lang w:val="fr-FR"/>
        </w:rPr>
        <w:t xml:space="preserve"> modifie au 11/07/2023</w:t>
      </w:r>
    </w:p>
    <w:p w14:paraId="2278DD5F" w14:textId="77777777" w:rsidR="004C70DD" w:rsidRPr="004C70DD" w:rsidRDefault="004C70DD" w:rsidP="004C70DD">
      <w:pPr>
        <w:rPr>
          <w:rFonts w:ascii="Arial" w:hAnsi="Arial" w:cs="Arial"/>
          <w:b/>
          <w:lang w:val="fr-FR"/>
        </w:rPr>
      </w:pPr>
    </w:p>
    <w:p w14:paraId="69F02BC6" w14:textId="77777777" w:rsidR="00970904" w:rsidRPr="004C70DD" w:rsidRDefault="00970904" w:rsidP="004C70DD">
      <w:pPr>
        <w:pStyle w:val="NormalWeb"/>
        <w:numPr>
          <w:ilvl w:val="0"/>
          <w:numId w:val="1"/>
        </w:numPr>
        <w:spacing w:beforeAutospacing="0" w:after="0" w:afterAutospacing="0"/>
        <w:rPr>
          <w:rFonts w:ascii="Arial" w:hAnsi="Arial" w:cs="Arial"/>
          <w:b/>
          <w:color w:val="000000"/>
          <w:lang w:val="fr-FR"/>
        </w:rPr>
      </w:pPr>
      <w:r w:rsidRPr="004C70DD">
        <w:rPr>
          <w:rFonts w:ascii="Arial" w:hAnsi="Arial" w:cs="Arial"/>
          <w:b/>
          <w:color w:val="000000"/>
          <w:lang w:val="fr-FR"/>
        </w:rPr>
        <w:t>Quelle est la durée de la garantie demandée ? Quelle est la durée du service après-vente demandé ? Le devis pour le service après-vente demandé est-il externe à l’offre du matériel et sans impact sur l'évaluation finale de l'offre ?</w:t>
      </w:r>
    </w:p>
    <w:p w14:paraId="64B04AD5" w14:textId="3A4C9DD9" w:rsidR="00E530A4" w:rsidRPr="004C70DD" w:rsidRDefault="00E530A4" w:rsidP="004C70DD">
      <w:pPr>
        <w:pStyle w:val="NormalWeb"/>
        <w:spacing w:beforeAutospacing="0" w:after="0" w:afterAutospacing="0"/>
        <w:ind w:left="708"/>
        <w:rPr>
          <w:rFonts w:ascii="Arial" w:hAnsi="Arial" w:cs="Arial"/>
          <w:color w:val="000000"/>
          <w:lang w:val="fr-FR"/>
        </w:rPr>
      </w:pPr>
      <w:r w:rsidRPr="004C70DD">
        <w:rPr>
          <w:rFonts w:ascii="Arial" w:hAnsi="Arial" w:cs="Arial"/>
          <w:color w:val="000000"/>
          <w:lang w:val="fr-FR"/>
        </w:rPr>
        <w:t>La garantie sur les équipements et l</w:t>
      </w:r>
      <w:r w:rsidR="00B13ACE" w:rsidRPr="004C70DD">
        <w:rPr>
          <w:rFonts w:ascii="Arial" w:hAnsi="Arial" w:cs="Arial"/>
          <w:color w:val="000000"/>
          <w:lang w:val="fr-FR"/>
        </w:rPr>
        <w:t>’engagement du fournisseur pour l’installation, formation et éventuelle maintenance extraordinaire doit couvrir toute la durée du programme c’est-à-dire 3 ans à partir du 15 Janvier 2023</w:t>
      </w:r>
      <w:r w:rsidR="00F2179A" w:rsidRPr="004C70DD">
        <w:rPr>
          <w:rFonts w:ascii="Arial" w:hAnsi="Arial" w:cs="Arial"/>
          <w:color w:val="000000"/>
          <w:lang w:val="fr-FR"/>
        </w:rPr>
        <w:t xml:space="preserve"> </w:t>
      </w:r>
      <w:r w:rsidR="008C677C">
        <w:rPr>
          <w:rFonts w:ascii="Arial" w:hAnsi="Arial" w:cs="Arial"/>
          <w:color w:val="000000"/>
          <w:lang w:val="fr-FR"/>
        </w:rPr>
        <w:t>+ 1 an d’une éventuelle extension de la part du bailler de fond (comme spécifie dans le ficher Lot 2 modifies).</w:t>
      </w:r>
    </w:p>
    <w:p w14:paraId="0BD6732E" w14:textId="38895C54" w:rsidR="00E530A4" w:rsidRPr="004C70DD" w:rsidRDefault="00D275AE" w:rsidP="004C70DD">
      <w:pPr>
        <w:pStyle w:val="NormalWeb"/>
        <w:spacing w:beforeAutospacing="0" w:after="0" w:afterAutospacing="0"/>
        <w:ind w:left="708"/>
        <w:rPr>
          <w:rFonts w:ascii="Arial" w:hAnsi="Arial" w:cs="Arial"/>
          <w:color w:val="000000"/>
          <w:lang w:val="fr-FR"/>
        </w:rPr>
      </w:pPr>
      <w:r w:rsidRPr="004C70DD">
        <w:rPr>
          <w:rFonts w:ascii="Arial" w:hAnsi="Arial" w:cs="Arial"/>
          <w:color w:val="000000"/>
          <w:lang w:val="fr-FR"/>
        </w:rPr>
        <w:lastRenderedPageBreak/>
        <w:t>Il appartient au soumissionnaire de proposer un type de garantie et un délai d'installation et de formation adaptés au type d'équipement proposé toujours en respectant les conditions de l’appel d’offre</w:t>
      </w:r>
      <w:r w:rsidR="00B81CE6" w:rsidRPr="004C70DD">
        <w:rPr>
          <w:rFonts w:ascii="Arial" w:hAnsi="Arial" w:cs="Arial"/>
          <w:color w:val="000000"/>
          <w:lang w:val="fr-FR"/>
        </w:rPr>
        <w:t xml:space="preserve">. Plus ces services après-vente seront jugés adaptés et efficaces par le comité d'évaluation, plus il sera facile par le soumissionnaire </w:t>
      </w:r>
      <w:r w:rsidR="00F2179A" w:rsidRPr="004C70DD">
        <w:rPr>
          <w:rFonts w:ascii="Arial" w:hAnsi="Arial" w:cs="Arial"/>
          <w:color w:val="000000"/>
          <w:lang w:val="fr-FR"/>
        </w:rPr>
        <w:t>d’être</w:t>
      </w:r>
      <w:r w:rsidR="00B81CE6" w:rsidRPr="004C70DD">
        <w:rPr>
          <w:rFonts w:ascii="Arial" w:hAnsi="Arial" w:cs="Arial"/>
          <w:color w:val="000000"/>
          <w:lang w:val="fr-FR"/>
        </w:rPr>
        <w:t xml:space="preserve"> retenu pour le lot 2.</w:t>
      </w:r>
    </w:p>
    <w:p w14:paraId="47E0C564" w14:textId="77777777" w:rsidR="00E530A4" w:rsidRPr="004C70DD" w:rsidRDefault="00E530A4" w:rsidP="004C70DD">
      <w:pPr>
        <w:pStyle w:val="NormalWeb"/>
        <w:spacing w:beforeAutospacing="0" w:after="0" w:afterAutospacing="0"/>
        <w:ind w:left="708"/>
        <w:rPr>
          <w:rFonts w:ascii="Arial" w:hAnsi="Arial" w:cs="Arial"/>
          <w:color w:val="000000"/>
          <w:lang w:val="fr-FR"/>
        </w:rPr>
      </w:pPr>
    </w:p>
    <w:p w14:paraId="228FCE40" w14:textId="77777777" w:rsidR="00970904" w:rsidRPr="004C70DD" w:rsidRDefault="00970904" w:rsidP="004C70DD">
      <w:pPr>
        <w:pStyle w:val="NormalWeb"/>
        <w:numPr>
          <w:ilvl w:val="0"/>
          <w:numId w:val="1"/>
        </w:numPr>
        <w:spacing w:beforeAutospacing="0" w:after="0" w:afterAutospacing="0"/>
        <w:rPr>
          <w:rFonts w:ascii="Arial" w:hAnsi="Arial" w:cs="Arial"/>
          <w:b/>
          <w:color w:val="000000"/>
          <w:lang w:val="fr-FR"/>
        </w:rPr>
      </w:pPr>
      <w:r w:rsidRPr="004C70DD">
        <w:rPr>
          <w:rFonts w:ascii="Arial" w:hAnsi="Arial" w:cs="Arial"/>
          <w:b/>
          <w:color w:val="000000"/>
          <w:lang w:val="fr-FR"/>
        </w:rPr>
        <w:t>En cas d'attribution, quelles et combien seront les cautions exigées (2 % de la valeur du contrat + 25 % d'acompte) ?</w:t>
      </w:r>
    </w:p>
    <w:p w14:paraId="65681C38" w14:textId="2AA2AC83" w:rsidR="00F2179A" w:rsidRPr="004C70DD" w:rsidRDefault="00D219B0" w:rsidP="004C70DD">
      <w:pPr>
        <w:pStyle w:val="NormalWeb"/>
        <w:spacing w:beforeAutospacing="0" w:after="0" w:afterAutospacing="0"/>
        <w:ind w:left="720"/>
        <w:rPr>
          <w:rFonts w:ascii="Arial" w:hAnsi="Arial" w:cs="Arial"/>
          <w:lang w:val="fr-FR"/>
        </w:rPr>
      </w:pPr>
      <w:r w:rsidRPr="004C70DD">
        <w:rPr>
          <w:rFonts w:ascii="Arial" w:hAnsi="Arial" w:cs="Arial"/>
          <w:lang w:val="fr-FR"/>
        </w:rPr>
        <w:t>Comme mentionné à la page 17 du dossier, seulement pour le Lot 2, une garantie bancaire de 2% du montant total de la commande sera exigée à la signature du contrat avec le fournisseur UNIQUEMENT dans le cas où le fournisseur demande un acompte avant livraison</w:t>
      </w:r>
    </w:p>
    <w:p w14:paraId="454A028E" w14:textId="46BBA923" w:rsidR="00D219B0" w:rsidRPr="004C70DD" w:rsidRDefault="00F2179A" w:rsidP="004C70DD">
      <w:pPr>
        <w:pStyle w:val="NormalWeb"/>
        <w:spacing w:beforeAutospacing="0" w:after="0" w:afterAutospacing="0"/>
        <w:ind w:left="720"/>
        <w:rPr>
          <w:rFonts w:ascii="Arial" w:hAnsi="Arial" w:cs="Arial"/>
          <w:lang w:val="fr-FR"/>
        </w:rPr>
      </w:pPr>
      <w:r w:rsidRPr="004C70DD">
        <w:rPr>
          <w:rFonts w:ascii="Arial" w:hAnsi="Arial" w:cs="Arial"/>
          <w:lang w:val="fr-FR"/>
        </w:rPr>
        <w:t>Le payement de la première tranche de la part de MAGIS ne pourra pas dépasser le 25% du contrat.</w:t>
      </w:r>
    </w:p>
    <w:p w14:paraId="4350E372" w14:textId="77777777" w:rsidR="00D219B0" w:rsidRPr="004C70DD" w:rsidRDefault="00D219B0" w:rsidP="004C70DD">
      <w:pPr>
        <w:pStyle w:val="NormalWeb"/>
        <w:spacing w:beforeAutospacing="0" w:after="0" w:afterAutospacing="0"/>
        <w:ind w:left="720"/>
        <w:rPr>
          <w:rFonts w:ascii="Arial" w:hAnsi="Arial" w:cs="Arial"/>
          <w:color w:val="000000"/>
          <w:lang w:val="fr-FR"/>
        </w:rPr>
      </w:pPr>
    </w:p>
    <w:p w14:paraId="11325F70" w14:textId="77777777" w:rsidR="00C82BC8" w:rsidRPr="004C70DD" w:rsidRDefault="00970904" w:rsidP="004C70DD">
      <w:pPr>
        <w:pStyle w:val="NormalWeb"/>
        <w:numPr>
          <w:ilvl w:val="0"/>
          <w:numId w:val="1"/>
        </w:numPr>
        <w:spacing w:beforeAutospacing="0" w:after="0" w:afterAutospacing="0"/>
        <w:rPr>
          <w:rFonts w:ascii="Arial" w:hAnsi="Arial" w:cs="Arial"/>
          <w:b/>
          <w:color w:val="000000"/>
          <w:lang w:val="fr-FR"/>
        </w:rPr>
      </w:pPr>
      <w:r w:rsidRPr="004C70DD">
        <w:rPr>
          <w:rFonts w:ascii="Arial" w:hAnsi="Arial" w:cs="Arial"/>
          <w:b/>
          <w:color w:val="000000"/>
          <w:lang w:val="fr-FR"/>
        </w:rPr>
        <w:t xml:space="preserve">Page 4 (du cahier des charges) Art. 1.3 : Confirmez-vous la possibilité d'offrir des accessoires et consommables supplémentaires recommandés pour le bon fonctionnement des appareils faisant l'objet de l'appel d'offres ? </w:t>
      </w:r>
    </w:p>
    <w:p w14:paraId="5484090E" w14:textId="77777777" w:rsidR="00C82BC8" w:rsidRPr="004C70DD" w:rsidRDefault="00C82BC8" w:rsidP="004C70DD">
      <w:pPr>
        <w:pStyle w:val="NormalWeb"/>
        <w:spacing w:beforeAutospacing="0" w:after="0" w:afterAutospacing="0"/>
        <w:ind w:left="720"/>
        <w:rPr>
          <w:rFonts w:ascii="Arial" w:hAnsi="Arial" w:cs="Arial"/>
          <w:color w:val="000000"/>
          <w:lang w:val="fr-FR"/>
        </w:rPr>
      </w:pPr>
      <w:r w:rsidRPr="004C70DD">
        <w:rPr>
          <w:rFonts w:ascii="Arial" w:hAnsi="Arial" w:cs="Arial"/>
          <w:color w:val="000000"/>
          <w:lang w:val="fr-FR"/>
        </w:rPr>
        <w:t>Oui</w:t>
      </w:r>
    </w:p>
    <w:p w14:paraId="685C2EDB" w14:textId="77777777" w:rsidR="00970904" w:rsidRPr="004C70DD" w:rsidRDefault="00970904" w:rsidP="004C70DD">
      <w:pPr>
        <w:pStyle w:val="NormalWeb"/>
        <w:spacing w:beforeAutospacing="0" w:after="0" w:afterAutospacing="0"/>
        <w:ind w:left="720"/>
        <w:rPr>
          <w:rFonts w:ascii="Arial" w:hAnsi="Arial" w:cs="Arial"/>
          <w:b/>
          <w:color w:val="000000"/>
          <w:lang w:val="fr-FR"/>
        </w:rPr>
      </w:pPr>
      <w:r w:rsidRPr="004C70DD">
        <w:rPr>
          <w:rFonts w:ascii="Arial" w:hAnsi="Arial" w:cs="Arial"/>
          <w:b/>
          <w:color w:val="000000"/>
          <w:lang w:val="fr-FR"/>
        </w:rPr>
        <w:t>Cette offre doit-elle être considérée comme étrangère et complémentaire à l'évaluation finale de l'offre ?</w:t>
      </w:r>
    </w:p>
    <w:p w14:paraId="337E806B" w14:textId="4CB87871" w:rsidR="00C82BC8" w:rsidRPr="004C70DD" w:rsidRDefault="00C82BC8" w:rsidP="004C70DD">
      <w:pPr>
        <w:pStyle w:val="NormalWeb"/>
        <w:spacing w:beforeAutospacing="0" w:after="0" w:afterAutospacing="0"/>
        <w:ind w:left="720"/>
        <w:rPr>
          <w:rFonts w:ascii="Arial" w:hAnsi="Arial" w:cs="Arial"/>
          <w:lang w:val="fr-FR"/>
        </w:rPr>
      </w:pPr>
      <w:r w:rsidRPr="004C70DD">
        <w:rPr>
          <w:rFonts w:ascii="Arial" w:hAnsi="Arial" w:cs="Arial"/>
          <w:lang w:val="fr-FR"/>
        </w:rPr>
        <w:t>Ni le prix unitaire ni le prix global des pièces de rechange n’entreront dans l’évaluation des offres</w:t>
      </w:r>
      <w:r w:rsidR="00F2179A" w:rsidRPr="004C70DD">
        <w:rPr>
          <w:rFonts w:ascii="Arial" w:hAnsi="Arial" w:cs="Arial"/>
          <w:lang w:val="fr-FR"/>
        </w:rPr>
        <w:t>.</w:t>
      </w:r>
    </w:p>
    <w:p w14:paraId="6EB9F4E1" w14:textId="77777777" w:rsidR="00B81CE6" w:rsidRPr="004C70DD" w:rsidRDefault="00B81CE6" w:rsidP="004C70DD">
      <w:pPr>
        <w:pStyle w:val="NormalWeb"/>
        <w:spacing w:beforeAutospacing="0" w:after="0" w:afterAutospacing="0"/>
        <w:ind w:left="720"/>
        <w:rPr>
          <w:rFonts w:ascii="Arial" w:hAnsi="Arial" w:cs="Arial"/>
          <w:b/>
          <w:color w:val="000000"/>
          <w:lang w:val="fr-FR"/>
        </w:rPr>
      </w:pPr>
    </w:p>
    <w:p w14:paraId="17116230" w14:textId="77777777" w:rsidR="00970904" w:rsidRPr="004C70DD" w:rsidRDefault="00970904" w:rsidP="004C70DD">
      <w:pPr>
        <w:pStyle w:val="NormalWeb"/>
        <w:numPr>
          <w:ilvl w:val="0"/>
          <w:numId w:val="1"/>
        </w:numPr>
        <w:spacing w:beforeAutospacing="0" w:after="0" w:afterAutospacing="0"/>
        <w:rPr>
          <w:rFonts w:ascii="Arial" w:hAnsi="Arial" w:cs="Arial"/>
          <w:b/>
          <w:color w:val="000000"/>
        </w:rPr>
      </w:pPr>
      <w:r w:rsidRPr="004C70DD">
        <w:rPr>
          <w:rFonts w:ascii="Arial" w:hAnsi="Arial" w:cs="Arial"/>
          <w:b/>
          <w:color w:val="000000"/>
          <w:lang w:val="fr-FR"/>
        </w:rPr>
        <w:t>Page 10 Partie B : Offre économique, il est indiqué ce qui suit : “</w:t>
      </w:r>
      <w:r w:rsidRPr="004C70DD">
        <w:rPr>
          <w:rFonts w:ascii="Arial" w:hAnsi="Arial" w:cs="Arial"/>
          <w:b/>
          <w:color w:val="000000"/>
          <w:u w:val="single"/>
          <w:lang w:val="fr-FR"/>
        </w:rPr>
        <w:t>Pour les soumissions internationales (import)</w:t>
      </w:r>
      <w:r w:rsidRPr="004C70DD">
        <w:rPr>
          <w:rFonts w:ascii="Arial" w:hAnsi="Arial" w:cs="Arial"/>
          <w:b/>
          <w:color w:val="000000"/>
          <w:lang w:val="fr-FR"/>
        </w:rPr>
        <w:t xml:space="preserve">, le champ montant total la TVA doit indiquer 0 (zéro). La fondation MAGIS (et ses partenaires de projet) s'engagera à fournir une assistance au soumissionnaire pour les procédures douanières avec la documentation appropriée. Si la fondation MAGIS doit supporter des frais (justifiés) pour la procédure de dédouanement, les frais seront déduits de la facture(s) du fournisseur, bien indiqués comme frais de dédouanement pris en charge par le pouvoir adjudicateur” et la fourniture demandée est un DAP (ce qui signifie que le traitement et le paiement des frais de douane sont à la charge du client). </w:t>
      </w:r>
      <w:r w:rsidRPr="004C70DD">
        <w:rPr>
          <w:rFonts w:ascii="Arial" w:hAnsi="Arial" w:cs="Arial"/>
          <w:b/>
          <w:color w:val="000000"/>
        </w:rPr>
        <w:t>De quelles dépenses à refacturer au fournisseur parlez-vous ?</w:t>
      </w:r>
    </w:p>
    <w:p w14:paraId="608E73A7" w14:textId="5E579B85" w:rsidR="00F2179A" w:rsidRPr="004C70DD" w:rsidRDefault="003929D6" w:rsidP="004C70DD">
      <w:pPr>
        <w:pStyle w:val="NormalWeb"/>
        <w:spacing w:beforeAutospacing="0" w:after="0" w:afterAutospacing="0"/>
        <w:ind w:left="720"/>
        <w:rPr>
          <w:rFonts w:ascii="Arial" w:hAnsi="Arial" w:cs="Arial"/>
          <w:color w:val="000000"/>
          <w:lang w:val="fr-FR"/>
        </w:rPr>
      </w:pPr>
      <w:r w:rsidRPr="004C70DD">
        <w:rPr>
          <w:rFonts w:ascii="Arial" w:hAnsi="Arial" w:cs="Arial"/>
          <w:color w:val="000000"/>
          <w:lang w:val="fr-FR"/>
        </w:rPr>
        <w:t xml:space="preserve">Le lieu de livraison </w:t>
      </w:r>
      <w:r w:rsidR="00F2179A" w:rsidRPr="004C70DD">
        <w:rPr>
          <w:rFonts w:ascii="Arial" w:hAnsi="Arial" w:cs="Arial"/>
          <w:color w:val="000000"/>
          <w:lang w:val="fr-FR"/>
        </w:rPr>
        <w:t xml:space="preserve">DAP </w:t>
      </w:r>
      <w:r w:rsidRPr="004C70DD">
        <w:rPr>
          <w:rFonts w:ascii="Arial" w:hAnsi="Arial" w:cs="Arial"/>
          <w:color w:val="000000"/>
          <w:lang w:val="fr-FR"/>
        </w:rPr>
        <w:t xml:space="preserve">est le dépôt de la Fondation MAGIS à Ndjamena. </w:t>
      </w:r>
    </w:p>
    <w:p w14:paraId="603BBF05" w14:textId="61F624B7" w:rsidR="00B81CE6" w:rsidRPr="004C70DD" w:rsidRDefault="00F2179A" w:rsidP="004C70DD">
      <w:pPr>
        <w:pStyle w:val="NormalWeb"/>
        <w:spacing w:beforeAutospacing="0" w:after="0" w:afterAutospacing="0"/>
        <w:ind w:left="720"/>
        <w:rPr>
          <w:rFonts w:ascii="Arial" w:hAnsi="Arial" w:cs="Arial"/>
          <w:color w:val="000000"/>
          <w:lang w:val="fr-FR"/>
        </w:rPr>
      </w:pPr>
      <w:r w:rsidRPr="004C70DD">
        <w:rPr>
          <w:rFonts w:ascii="Arial" w:hAnsi="Arial" w:cs="Arial"/>
          <w:color w:val="000000"/>
          <w:lang w:val="fr-FR"/>
        </w:rPr>
        <w:t xml:space="preserve">Cependant, connaissant les difficultés de la zone d'intervention, la fondation </w:t>
      </w:r>
      <w:proofErr w:type="spellStart"/>
      <w:r w:rsidRPr="004C70DD">
        <w:rPr>
          <w:rFonts w:ascii="Arial" w:hAnsi="Arial" w:cs="Arial"/>
          <w:color w:val="000000"/>
          <w:lang w:val="fr-FR"/>
        </w:rPr>
        <w:t>Magis</w:t>
      </w:r>
      <w:proofErr w:type="spellEnd"/>
      <w:r w:rsidRPr="004C70DD">
        <w:rPr>
          <w:rFonts w:ascii="Arial" w:hAnsi="Arial" w:cs="Arial"/>
          <w:color w:val="000000"/>
          <w:lang w:val="fr-FR"/>
        </w:rPr>
        <w:t xml:space="preserve"> peut aider et/ou anticiper les paiements de douane et les mouvements de matériel. Ces dépenses justifiées seront déduites du solde de la facture du fournisseur.</w:t>
      </w:r>
    </w:p>
    <w:p w14:paraId="2B8E27BD" w14:textId="6EF45DE3" w:rsidR="003929D6" w:rsidRPr="004C70DD" w:rsidRDefault="003929D6" w:rsidP="004C70DD">
      <w:pPr>
        <w:pStyle w:val="NormalWeb"/>
        <w:spacing w:beforeAutospacing="0" w:after="0" w:afterAutospacing="0"/>
        <w:rPr>
          <w:rFonts w:ascii="Arial" w:hAnsi="Arial" w:cs="Arial"/>
          <w:color w:val="000000"/>
          <w:lang w:val="fr-FR"/>
        </w:rPr>
      </w:pPr>
    </w:p>
    <w:p w14:paraId="3359EF24" w14:textId="77777777" w:rsidR="00B81CE6" w:rsidRPr="004C70DD" w:rsidRDefault="00970904" w:rsidP="004C70DD">
      <w:pPr>
        <w:pStyle w:val="NormalWeb"/>
        <w:numPr>
          <w:ilvl w:val="0"/>
          <w:numId w:val="1"/>
        </w:numPr>
        <w:spacing w:beforeAutospacing="0" w:after="0" w:afterAutospacing="0"/>
        <w:rPr>
          <w:rFonts w:ascii="Arial" w:hAnsi="Arial" w:cs="Arial"/>
          <w:b/>
          <w:color w:val="000000"/>
          <w:lang w:val="fr-FR"/>
        </w:rPr>
      </w:pPr>
      <w:r w:rsidRPr="004C70DD">
        <w:rPr>
          <w:rFonts w:ascii="Arial" w:hAnsi="Arial" w:cs="Arial"/>
          <w:b/>
          <w:color w:val="000000"/>
          <w:lang w:val="fr-FR"/>
        </w:rPr>
        <w:t xml:space="preserve">Confirmez-vous que la Fondation MAGIS transportera à ses frais le matériel jusqu'à l'hôpital de </w:t>
      </w:r>
      <w:proofErr w:type="spellStart"/>
      <w:r w:rsidRPr="004C70DD">
        <w:rPr>
          <w:rFonts w:ascii="Arial" w:hAnsi="Arial" w:cs="Arial"/>
          <w:b/>
          <w:color w:val="000000"/>
          <w:lang w:val="fr-FR"/>
        </w:rPr>
        <w:t>Goundi</w:t>
      </w:r>
      <w:proofErr w:type="spellEnd"/>
      <w:r w:rsidRPr="004C70DD">
        <w:rPr>
          <w:rFonts w:ascii="Arial" w:hAnsi="Arial" w:cs="Arial"/>
          <w:b/>
          <w:color w:val="000000"/>
          <w:lang w:val="fr-FR"/>
        </w:rPr>
        <w:t>, avec les risques que cela comporte ?</w:t>
      </w:r>
      <w:r w:rsidR="00B26F8E" w:rsidRPr="004C70DD">
        <w:rPr>
          <w:rFonts w:ascii="Arial" w:hAnsi="Arial" w:cs="Arial"/>
          <w:color w:val="000000"/>
          <w:lang w:val="fr-FR"/>
        </w:rPr>
        <w:t xml:space="preserve"> </w:t>
      </w:r>
    </w:p>
    <w:p w14:paraId="07973BC8" w14:textId="24BD70E5" w:rsidR="00970904" w:rsidRPr="004C70DD" w:rsidRDefault="00B81CE6" w:rsidP="004C70DD">
      <w:pPr>
        <w:pStyle w:val="NormalWeb"/>
        <w:spacing w:beforeAutospacing="0" w:after="0" w:afterAutospacing="0"/>
        <w:ind w:left="720"/>
        <w:rPr>
          <w:rFonts w:ascii="Arial" w:hAnsi="Arial" w:cs="Arial"/>
          <w:color w:val="000000"/>
          <w:lang w:val="fr-FR"/>
        </w:rPr>
      </w:pPr>
      <w:r w:rsidRPr="004C70DD">
        <w:rPr>
          <w:rFonts w:ascii="Arial" w:hAnsi="Arial" w:cs="Arial"/>
          <w:color w:val="000000"/>
          <w:lang w:val="fr-FR"/>
        </w:rPr>
        <w:t>O</w:t>
      </w:r>
      <w:r w:rsidR="00B26F8E" w:rsidRPr="004C70DD">
        <w:rPr>
          <w:rFonts w:ascii="Arial" w:hAnsi="Arial" w:cs="Arial"/>
          <w:color w:val="000000"/>
          <w:lang w:val="fr-FR"/>
        </w:rPr>
        <w:t xml:space="preserve">ui </w:t>
      </w:r>
      <w:r w:rsidRPr="004C70DD">
        <w:rPr>
          <w:rFonts w:ascii="Arial" w:hAnsi="Arial" w:cs="Arial"/>
          <w:color w:val="000000"/>
          <w:lang w:val="fr-FR"/>
        </w:rPr>
        <w:t xml:space="preserve">- </w:t>
      </w:r>
      <w:r w:rsidR="00B26F8E" w:rsidRPr="004C70DD">
        <w:rPr>
          <w:rFonts w:ascii="Arial" w:hAnsi="Arial" w:cs="Arial"/>
          <w:color w:val="000000"/>
          <w:lang w:val="fr-FR"/>
        </w:rPr>
        <w:t xml:space="preserve">La Fondation MAGIS prendra en charge seulement le transport des </w:t>
      </w:r>
      <w:r w:rsidRPr="004C70DD">
        <w:rPr>
          <w:rFonts w:ascii="Arial" w:hAnsi="Arial" w:cs="Arial"/>
          <w:color w:val="000000"/>
          <w:lang w:val="fr-FR"/>
        </w:rPr>
        <w:t>équipements</w:t>
      </w:r>
      <w:r w:rsidR="00B26F8E" w:rsidRPr="004C70DD">
        <w:rPr>
          <w:rFonts w:ascii="Arial" w:hAnsi="Arial" w:cs="Arial"/>
          <w:color w:val="000000"/>
          <w:lang w:val="fr-FR"/>
        </w:rPr>
        <w:t xml:space="preserve"> pour l'hôpital de </w:t>
      </w:r>
      <w:proofErr w:type="spellStart"/>
      <w:r w:rsidR="00B26F8E" w:rsidRPr="004C70DD">
        <w:rPr>
          <w:rFonts w:ascii="Arial" w:hAnsi="Arial" w:cs="Arial"/>
          <w:color w:val="000000"/>
          <w:lang w:val="fr-FR"/>
        </w:rPr>
        <w:t>Goundi</w:t>
      </w:r>
      <w:proofErr w:type="spellEnd"/>
      <w:r w:rsidR="00B26F8E" w:rsidRPr="004C70DD">
        <w:rPr>
          <w:rFonts w:ascii="Arial" w:hAnsi="Arial" w:cs="Arial"/>
          <w:color w:val="000000"/>
          <w:lang w:val="fr-FR"/>
        </w:rPr>
        <w:t xml:space="preserve"> à ses frais avec les risques associés.</w:t>
      </w:r>
    </w:p>
    <w:p w14:paraId="67AA801D" w14:textId="77777777" w:rsidR="00B81CE6" w:rsidRPr="004C70DD" w:rsidRDefault="00B81CE6" w:rsidP="004C70DD">
      <w:pPr>
        <w:pStyle w:val="NormalWeb"/>
        <w:spacing w:beforeAutospacing="0" w:after="0" w:afterAutospacing="0"/>
        <w:ind w:left="720"/>
        <w:rPr>
          <w:rFonts w:ascii="Arial" w:hAnsi="Arial" w:cs="Arial"/>
          <w:b/>
          <w:color w:val="000000"/>
          <w:lang w:val="fr-FR"/>
        </w:rPr>
      </w:pPr>
    </w:p>
    <w:p w14:paraId="4FDD0B06" w14:textId="2D262BCE" w:rsidR="00970904" w:rsidRPr="004C70DD" w:rsidRDefault="00970904" w:rsidP="004C70DD">
      <w:pPr>
        <w:pStyle w:val="NormalWeb"/>
        <w:numPr>
          <w:ilvl w:val="0"/>
          <w:numId w:val="1"/>
        </w:numPr>
        <w:spacing w:beforeAutospacing="0" w:after="0" w:afterAutospacing="0"/>
        <w:rPr>
          <w:rFonts w:ascii="Arial" w:hAnsi="Arial" w:cs="Arial"/>
          <w:b/>
          <w:color w:val="000000"/>
          <w:lang w:val="fr-FR"/>
        </w:rPr>
      </w:pPr>
      <w:r w:rsidRPr="004C70DD">
        <w:rPr>
          <w:rFonts w:ascii="Arial" w:hAnsi="Arial" w:cs="Arial"/>
          <w:b/>
          <w:color w:val="000000"/>
          <w:lang w:val="fr-FR"/>
        </w:rPr>
        <w:lastRenderedPageBreak/>
        <w:t>Pour la formulation de l'offre économique, nous demandons s'il est obligatoire d'utiliser le modèle "Annexes</w:t>
      </w:r>
      <w:r w:rsidR="004C70DD">
        <w:rPr>
          <w:rFonts w:ascii="Arial" w:hAnsi="Arial" w:cs="Arial"/>
          <w:b/>
          <w:color w:val="000000"/>
          <w:lang w:val="fr-FR"/>
        </w:rPr>
        <w:t xml:space="preserve"> </w:t>
      </w:r>
      <w:r w:rsidRPr="004C70DD">
        <w:rPr>
          <w:rFonts w:ascii="Arial" w:hAnsi="Arial" w:cs="Arial"/>
          <w:b/>
          <w:color w:val="000000"/>
          <w:lang w:val="fr-FR"/>
        </w:rPr>
        <w:t>IV c4g" ou s'il est possible d'utiliser des modèles similaires ?</w:t>
      </w:r>
    </w:p>
    <w:p w14:paraId="48C4FDC1" w14:textId="77777777" w:rsidR="00B81CE6" w:rsidRPr="004C70DD" w:rsidRDefault="00B81CE6" w:rsidP="004C70DD">
      <w:pPr>
        <w:pStyle w:val="NormalWeb"/>
        <w:spacing w:beforeAutospacing="0" w:after="0" w:afterAutospacing="0"/>
        <w:ind w:left="720"/>
        <w:rPr>
          <w:rFonts w:ascii="Arial" w:hAnsi="Arial" w:cs="Arial"/>
          <w:b/>
          <w:color w:val="000000"/>
          <w:lang w:val="fr-FR"/>
        </w:rPr>
      </w:pPr>
    </w:p>
    <w:p w14:paraId="6DFCB4D3" w14:textId="34E19306" w:rsidR="00CB7693" w:rsidRPr="004C70DD" w:rsidRDefault="00CB7693" w:rsidP="004C70DD">
      <w:pPr>
        <w:pStyle w:val="ListParagraph"/>
        <w:rPr>
          <w:rFonts w:ascii="Arial" w:hAnsi="Arial" w:cs="Arial"/>
          <w:lang w:val="fr-FR"/>
        </w:rPr>
      </w:pPr>
      <w:r w:rsidRPr="004C70DD">
        <w:rPr>
          <w:rFonts w:ascii="Arial" w:hAnsi="Arial" w:cs="Arial"/>
          <w:lang w:val="fr-FR"/>
        </w:rPr>
        <w:t xml:space="preserve">Comme </w:t>
      </w:r>
      <w:r w:rsidR="00F2179A" w:rsidRPr="004C70DD">
        <w:rPr>
          <w:rFonts w:ascii="Arial" w:hAnsi="Arial" w:cs="Arial"/>
          <w:lang w:val="fr-FR"/>
        </w:rPr>
        <w:t>mentionné</w:t>
      </w:r>
      <w:r w:rsidRPr="004C70DD">
        <w:rPr>
          <w:rFonts w:ascii="Arial" w:hAnsi="Arial" w:cs="Arial"/>
          <w:lang w:val="fr-FR"/>
        </w:rPr>
        <w:t xml:space="preserve"> à la </w:t>
      </w:r>
      <w:r w:rsidR="00F2179A" w:rsidRPr="004C70DD">
        <w:rPr>
          <w:rFonts w:ascii="Arial" w:hAnsi="Arial" w:cs="Arial"/>
          <w:lang w:val="fr-FR"/>
        </w:rPr>
        <w:t>page</w:t>
      </w:r>
      <w:r w:rsidRPr="004C70DD">
        <w:rPr>
          <w:rFonts w:ascii="Arial" w:hAnsi="Arial" w:cs="Arial"/>
          <w:lang w:val="fr-FR"/>
        </w:rPr>
        <w:t xml:space="preserve"> 10 de l’</w:t>
      </w:r>
      <w:r w:rsidR="00F2179A" w:rsidRPr="004C70DD">
        <w:rPr>
          <w:rFonts w:ascii="Arial" w:hAnsi="Arial" w:cs="Arial"/>
          <w:lang w:val="fr-FR"/>
        </w:rPr>
        <w:t>instructions</w:t>
      </w:r>
      <w:r w:rsidRPr="004C70DD">
        <w:rPr>
          <w:rFonts w:ascii="Arial" w:hAnsi="Arial" w:cs="Arial"/>
          <w:lang w:val="fr-FR"/>
        </w:rPr>
        <w:t xml:space="preserve"> aux soumissionnaires, l’offre </w:t>
      </w:r>
      <w:r w:rsidR="00F2179A" w:rsidRPr="004C70DD">
        <w:rPr>
          <w:rFonts w:ascii="Arial" w:hAnsi="Arial" w:cs="Arial"/>
          <w:lang w:val="fr-FR"/>
        </w:rPr>
        <w:t>économique peut</w:t>
      </w:r>
      <w:r w:rsidRPr="004C70DD">
        <w:rPr>
          <w:rFonts w:ascii="Arial" w:hAnsi="Arial" w:cs="Arial"/>
          <w:lang w:val="fr-FR"/>
        </w:rPr>
        <w:t xml:space="preserve"> être soumis au moyen des fichiers Excel (Annexes Lot 1 et 2) de ce dossier d'appel d'offres </w:t>
      </w:r>
      <w:r w:rsidRPr="004C70DD">
        <w:rPr>
          <w:rFonts w:ascii="Arial" w:hAnsi="Arial" w:cs="Arial"/>
          <w:u w:val="single"/>
          <w:lang w:val="fr-FR"/>
        </w:rPr>
        <w:t xml:space="preserve">ou d'un modèle du soumissionnaire </w:t>
      </w:r>
      <w:r w:rsidRPr="004C70DD">
        <w:rPr>
          <w:rFonts w:ascii="Arial" w:hAnsi="Arial" w:cs="Arial"/>
          <w:lang w:val="fr-FR"/>
        </w:rPr>
        <w:t>respectant la chronologie des articles comme dans les annexes lots 1 et 2. Ou cette offre financière peut être présentée au moyen du modèle fourni dans la PRAG (annexe IV*, Budget ventilé), des précisions pouvant être ajoutées sur des feuilles séparées, si nécessaire.</w:t>
      </w:r>
    </w:p>
    <w:p w14:paraId="12B20614" w14:textId="77777777" w:rsidR="00970904" w:rsidRPr="00970904" w:rsidRDefault="00970904" w:rsidP="00D34825">
      <w:pPr>
        <w:rPr>
          <w:b/>
          <w:lang w:val="fr-FR"/>
        </w:rPr>
      </w:pPr>
    </w:p>
    <w:sectPr w:rsidR="00970904" w:rsidRPr="0097090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78B4F" w14:textId="77777777" w:rsidR="00515AAF" w:rsidRDefault="00515AAF" w:rsidP="00751A40">
      <w:r>
        <w:separator/>
      </w:r>
    </w:p>
  </w:endnote>
  <w:endnote w:type="continuationSeparator" w:id="0">
    <w:p w14:paraId="72BA5ED8" w14:textId="77777777" w:rsidR="00515AAF" w:rsidRDefault="00515AAF" w:rsidP="00751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04BFE" w14:textId="77777777" w:rsidR="00515AAF" w:rsidRDefault="00515AAF" w:rsidP="00751A40">
      <w:r>
        <w:separator/>
      </w:r>
    </w:p>
  </w:footnote>
  <w:footnote w:type="continuationSeparator" w:id="0">
    <w:p w14:paraId="5F1C517A" w14:textId="77777777" w:rsidR="00515AAF" w:rsidRDefault="00515AAF" w:rsidP="00751A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62AF3190"/>
    <w:multiLevelType w:val="multilevel"/>
    <w:tmpl w:val="5F2C8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790125544">
    <w:abstractNumId w:val="2"/>
  </w:num>
  <w:num w:numId="2" w16cid:durableId="541288362">
    <w:abstractNumId w:val="1"/>
  </w:num>
  <w:num w:numId="3" w16cid:durableId="1482042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8D1"/>
    <w:rsid w:val="00007980"/>
    <w:rsid w:val="0011370B"/>
    <w:rsid w:val="00315BF3"/>
    <w:rsid w:val="003929D6"/>
    <w:rsid w:val="003E221A"/>
    <w:rsid w:val="004C70DD"/>
    <w:rsid w:val="00515AAF"/>
    <w:rsid w:val="00551019"/>
    <w:rsid w:val="0058148F"/>
    <w:rsid w:val="00590AE7"/>
    <w:rsid w:val="00665C4A"/>
    <w:rsid w:val="00670AF2"/>
    <w:rsid w:val="00676204"/>
    <w:rsid w:val="00682C93"/>
    <w:rsid w:val="006F5AE8"/>
    <w:rsid w:val="00751A40"/>
    <w:rsid w:val="00864D97"/>
    <w:rsid w:val="008A4A69"/>
    <w:rsid w:val="008C677C"/>
    <w:rsid w:val="00956F6C"/>
    <w:rsid w:val="00970904"/>
    <w:rsid w:val="00996EA9"/>
    <w:rsid w:val="009E4230"/>
    <w:rsid w:val="00A93471"/>
    <w:rsid w:val="00B13ACE"/>
    <w:rsid w:val="00B26F8E"/>
    <w:rsid w:val="00B358D1"/>
    <w:rsid w:val="00B4769B"/>
    <w:rsid w:val="00B81CE6"/>
    <w:rsid w:val="00C013D3"/>
    <w:rsid w:val="00C410BD"/>
    <w:rsid w:val="00C60A96"/>
    <w:rsid w:val="00C82BC8"/>
    <w:rsid w:val="00CB7693"/>
    <w:rsid w:val="00CD2132"/>
    <w:rsid w:val="00D219B0"/>
    <w:rsid w:val="00D275AE"/>
    <w:rsid w:val="00D34825"/>
    <w:rsid w:val="00D87D00"/>
    <w:rsid w:val="00DA0070"/>
    <w:rsid w:val="00DD5B45"/>
    <w:rsid w:val="00E530A4"/>
    <w:rsid w:val="00F2179A"/>
    <w:rsid w:val="00FC384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83707"/>
  <w15:chartTrackingRefBased/>
  <w15:docId w15:val="{BBC1704D-F952-47DE-B04D-1C833D117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4A69"/>
    <w:pPr>
      <w:spacing w:after="0" w:line="240" w:lineRule="auto"/>
    </w:pPr>
    <w:rPr>
      <w:rFonts w:ascii="Times New Roman" w:hAnsi="Times New Roman" w:cs="Times New Roman"/>
      <w:sz w:val="24"/>
      <w:szCs w:val="24"/>
      <w:lang w:eastAsia="it-IT"/>
    </w:rPr>
  </w:style>
  <w:style w:type="paragraph" w:styleId="Heading2">
    <w:name w:val="heading 2"/>
    <w:basedOn w:val="Normal"/>
    <w:next w:val="Normal"/>
    <w:link w:val="Heading2Char"/>
    <w:qFormat/>
    <w:rsid w:val="00751A40"/>
    <w:pPr>
      <w:keepNext/>
      <w:spacing w:before="120" w:after="120"/>
      <w:outlineLvl w:val="1"/>
    </w:pPr>
    <w:rPr>
      <w:rFonts w:ascii="Arial" w:eastAsia="Times New Roman" w:hAnsi="Arial"/>
      <w:snapToGrid w:val="0"/>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70904"/>
    <w:pPr>
      <w:spacing w:before="100" w:beforeAutospacing="1" w:after="100" w:afterAutospacing="1"/>
    </w:pPr>
  </w:style>
  <w:style w:type="character" w:customStyle="1" w:styleId="Heading2Char">
    <w:name w:val="Heading 2 Char"/>
    <w:basedOn w:val="DefaultParagraphFont"/>
    <w:link w:val="Heading2"/>
    <w:rsid w:val="00751A40"/>
    <w:rPr>
      <w:rFonts w:ascii="Arial" w:eastAsia="Times New Roman" w:hAnsi="Arial" w:cs="Times New Roman"/>
      <w:snapToGrid w:val="0"/>
      <w:sz w:val="20"/>
      <w:szCs w:val="20"/>
      <w:lang w:val="fr-FR"/>
    </w:rPr>
  </w:style>
  <w:style w:type="character" w:styleId="Hyperlink">
    <w:name w:val="Hyperlink"/>
    <w:rsid w:val="00751A40"/>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751A40"/>
    <w:pPr>
      <w:spacing w:after="120"/>
    </w:pPr>
    <w:rPr>
      <w:rFonts w:eastAsia="Times New Roman"/>
      <w:snapToGrid w:val="0"/>
      <w:sz w:val="20"/>
      <w:szCs w:val="20"/>
      <w:lang w:val="fr-FR"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uiPriority w:val="99"/>
    <w:rsid w:val="00751A40"/>
    <w:rPr>
      <w:rFonts w:ascii="Times New Roman" w:eastAsia="Times New Roman" w:hAnsi="Times New Roman" w:cs="Times New Roman"/>
      <w:snapToGrid w:val="0"/>
      <w:sz w:val="20"/>
      <w:szCs w:val="20"/>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
    <w:uiPriority w:val="99"/>
    <w:qFormat/>
    <w:rsid w:val="00751A40"/>
    <w:rPr>
      <w:vertAlign w:val="superscript"/>
    </w:rPr>
  </w:style>
  <w:style w:type="paragraph" w:styleId="ListParagraph">
    <w:name w:val="List Paragraph"/>
    <w:basedOn w:val="Normal"/>
    <w:uiPriority w:val="34"/>
    <w:qFormat/>
    <w:rsid w:val="00CB76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163219">
      <w:bodyDiv w:val="1"/>
      <w:marLeft w:val="0"/>
      <w:marRight w:val="0"/>
      <w:marTop w:val="0"/>
      <w:marBottom w:val="0"/>
      <w:divBdr>
        <w:top w:val="none" w:sz="0" w:space="0" w:color="auto"/>
        <w:left w:val="none" w:sz="0" w:space="0" w:color="auto"/>
        <w:bottom w:val="none" w:sz="0" w:space="0" w:color="auto"/>
        <w:right w:val="none" w:sz="0" w:space="0" w:color="auto"/>
      </w:divBdr>
    </w:div>
    <w:div w:id="147478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823</Words>
  <Characters>4695</Characters>
  <Application>Microsoft Office Word</Application>
  <DocSecurity>0</DocSecurity>
  <Lines>39</Lines>
  <Paragraphs>11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Di Nicola</dc:creator>
  <cp:keywords/>
  <dc:description/>
  <cp:lastModifiedBy>Mari Sveen</cp:lastModifiedBy>
  <cp:revision>11</cp:revision>
  <dcterms:created xsi:type="dcterms:W3CDTF">2023-07-10T07:46:00Z</dcterms:created>
  <dcterms:modified xsi:type="dcterms:W3CDTF">2023-07-11T10:01:00Z</dcterms:modified>
</cp:coreProperties>
</file>